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E8201" w14:textId="7AFF5520" w:rsidR="007F23D3" w:rsidRPr="00A30245" w:rsidRDefault="0008471A" w:rsidP="00110112">
      <w:pPr>
        <w:rPr>
          <w:rFonts w:asciiTheme="majorEastAsia" w:eastAsiaTheme="majorEastAsia" w:hAnsiTheme="majorEastAsia"/>
          <w:szCs w:val="21"/>
        </w:rPr>
      </w:pPr>
      <w:r w:rsidRPr="00A30245">
        <w:rPr>
          <w:rFonts w:asciiTheme="majorEastAsia" w:eastAsiaTheme="majorEastAsia" w:hAnsiTheme="majorEastAsia" w:hint="eastAsia"/>
          <w:szCs w:val="21"/>
        </w:rPr>
        <w:t xml:space="preserve">学習課題　</w:t>
      </w:r>
      <w:r w:rsidR="00A5095C" w:rsidRPr="00A30245">
        <w:rPr>
          <w:rFonts w:asciiTheme="majorEastAsia" w:eastAsiaTheme="majorEastAsia" w:hAnsiTheme="majorEastAsia" w:hint="eastAsia"/>
          <w:szCs w:val="21"/>
        </w:rPr>
        <w:t xml:space="preserve">　</w:t>
      </w:r>
      <w:r w:rsidR="007F23D3" w:rsidRPr="00A30245">
        <w:rPr>
          <w:rFonts w:asciiTheme="majorEastAsia" w:eastAsiaTheme="majorEastAsia" w:hAnsiTheme="majorEastAsia" w:hint="eastAsia"/>
          <w:szCs w:val="21"/>
        </w:rPr>
        <w:t>【</w:t>
      </w:r>
      <w:r w:rsidR="00496B1C">
        <w:rPr>
          <w:rFonts w:asciiTheme="majorEastAsia" w:eastAsiaTheme="majorEastAsia" w:hAnsiTheme="majorEastAsia" w:hint="eastAsia"/>
          <w:szCs w:val="21"/>
        </w:rPr>
        <w:t>模倣品</w:t>
      </w:r>
      <w:r w:rsidR="00226D60">
        <w:rPr>
          <w:rFonts w:asciiTheme="majorEastAsia" w:eastAsiaTheme="majorEastAsia" w:hAnsiTheme="majorEastAsia"/>
          <w:szCs w:val="21"/>
        </w:rPr>
        <w:t>,</w:t>
      </w:r>
      <w:r w:rsidR="00496B1C">
        <w:rPr>
          <w:rFonts w:asciiTheme="majorEastAsia" w:eastAsiaTheme="majorEastAsia" w:hAnsiTheme="majorEastAsia" w:hint="eastAsia"/>
          <w:szCs w:val="21"/>
        </w:rPr>
        <w:t>消費者として持つべき知識</w:t>
      </w:r>
      <w:r w:rsidR="007F23D3" w:rsidRPr="00A30245">
        <w:rPr>
          <w:rFonts w:asciiTheme="majorEastAsia" w:eastAsiaTheme="majorEastAsia" w:hAnsiTheme="majorEastAsia" w:hint="eastAsia"/>
          <w:szCs w:val="21"/>
        </w:rPr>
        <w:t>】</w:t>
      </w:r>
    </w:p>
    <w:p w14:paraId="2FB0C2A9" w14:textId="4C791415" w:rsidR="00427322" w:rsidRPr="00A30245" w:rsidRDefault="00A5095C" w:rsidP="00110112">
      <w:pPr>
        <w:rPr>
          <w:szCs w:val="21"/>
        </w:rPr>
      </w:pPr>
      <w:r w:rsidRPr="00A30245">
        <w:rPr>
          <w:rFonts w:hint="eastAsia"/>
          <w:szCs w:val="21"/>
        </w:rPr>
        <w:t xml:space="preserve">授業目標　</w:t>
      </w:r>
    </w:p>
    <w:tbl>
      <w:tblPr>
        <w:tblStyle w:val="a3"/>
        <w:tblW w:w="9497" w:type="dxa"/>
        <w:tblInd w:w="137" w:type="dxa"/>
        <w:tblLook w:val="04A0" w:firstRow="1" w:lastRow="0" w:firstColumn="1" w:lastColumn="0" w:noHBand="0" w:noVBand="1"/>
      </w:tblPr>
      <w:tblGrid>
        <w:gridCol w:w="2693"/>
        <w:gridCol w:w="6804"/>
      </w:tblGrid>
      <w:tr w:rsidR="00BF3BD1" w:rsidRPr="00A30245" w14:paraId="5E216F29" w14:textId="77777777" w:rsidTr="00BF3BD1">
        <w:trPr>
          <w:trHeight w:val="494"/>
        </w:trPr>
        <w:tc>
          <w:tcPr>
            <w:tcW w:w="2693" w:type="dxa"/>
            <w:shd w:val="clear" w:color="auto" w:fill="D9D9D9" w:themeFill="background1" w:themeFillShade="D9"/>
            <w:vAlign w:val="center"/>
          </w:tcPr>
          <w:p w14:paraId="1CEEE949" w14:textId="1772E767" w:rsidR="00BF3BD1" w:rsidRPr="00A30245" w:rsidRDefault="00BF3BD1" w:rsidP="00110112">
            <w:pPr>
              <w:rPr>
                <w:szCs w:val="21"/>
              </w:rPr>
            </w:pPr>
            <w:r w:rsidRPr="00A30245">
              <w:rPr>
                <w:rFonts w:hint="eastAsia"/>
                <w:szCs w:val="21"/>
              </w:rPr>
              <w:t>知識・技能</w:t>
            </w:r>
          </w:p>
        </w:tc>
        <w:tc>
          <w:tcPr>
            <w:tcW w:w="6804" w:type="dxa"/>
            <w:vAlign w:val="center"/>
          </w:tcPr>
          <w:p w14:paraId="0C153E4A" w14:textId="2A8C5FF4" w:rsidR="00BF3BD1" w:rsidRPr="00A30245" w:rsidRDefault="00BF3BD1" w:rsidP="00110112">
            <w:pPr>
              <w:rPr>
                <w:rFonts w:hint="eastAsia"/>
                <w:szCs w:val="21"/>
              </w:rPr>
            </w:pPr>
            <w:r w:rsidRPr="004D032D">
              <w:rPr>
                <w:rFonts w:hint="eastAsia"/>
              </w:rPr>
              <w:t>知的財産権の基礎知識を身につける</w:t>
            </w:r>
            <w:r>
              <w:rPr>
                <w:rFonts w:hint="eastAsia"/>
              </w:rPr>
              <w:t>。</w:t>
            </w:r>
          </w:p>
        </w:tc>
      </w:tr>
      <w:tr w:rsidR="00BF3BD1" w:rsidRPr="00A30245" w14:paraId="7DB863BE" w14:textId="77777777" w:rsidTr="00BF3BD1">
        <w:trPr>
          <w:trHeight w:val="559"/>
        </w:trPr>
        <w:tc>
          <w:tcPr>
            <w:tcW w:w="2693" w:type="dxa"/>
            <w:shd w:val="clear" w:color="auto" w:fill="D9D9D9" w:themeFill="background1" w:themeFillShade="D9"/>
            <w:vAlign w:val="center"/>
          </w:tcPr>
          <w:p w14:paraId="43B24ED0" w14:textId="3C99C94C" w:rsidR="00BF3BD1" w:rsidRPr="00A30245" w:rsidRDefault="00BF3BD1" w:rsidP="00110112">
            <w:pPr>
              <w:rPr>
                <w:szCs w:val="21"/>
              </w:rPr>
            </w:pPr>
            <w:r w:rsidRPr="00A30245">
              <w:rPr>
                <w:rFonts w:hint="eastAsia"/>
                <w:szCs w:val="21"/>
              </w:rPr>
              <w:t>思考力・判断力・表現力等</w:t>
            </w:r>
          </w:p>
        </w:tc>
        <w:tc>
          <w:tcPr>
            <w:tcW w:w="6804" w:type="dxa"/>
            <w:vAlign w:val="center"/>
          </w:tcPr>
          <w:p w14:paraId="6B5386E1" w14:textId="6649D9C6" w:rsidR="00BF3BD1" w:rsidRPr="00A30245" w:rsidRDefault="00BF3BD1" w:rsidP="00110112">
            <w:pPr>
              <w:rPr>
                <w:szCs w:val="21"/>
              </w:rPr>
            </w:pPr>
            <w:r>
              <w:rPr>
                <w:rFonts w:hint="eastAsia"/>
              </w:rPr>
              <w:t>具体的な取得要件を考えたり</w:t>
            </w:r>
            <w:r>
              <w:t>，</w:t>
            </w:r>
            <w:r>
              <w:rPr>
                <w:rFonts w:hint="eastAsia"/>
              </w:rPr>
              <w:t>模倣品への対策を考えたりする。</w:t>
            </w:r>
          </w:p>
        </w:tc>
      </w:tr>
      <w:tr w:rsidR="00BF3BD1" w:rsidRPr="00A30245" w14:paraId="1F6EE779" w14:textId="77777777" w:rsidTr="00BF3BD1">
        <w:tc>
          <w:tcPr>
            <w:tcW w:w="2693" w:type="dxa"/>
            <w:shd w:val="clear" w:color="auto" w:fill="D9D9D9" w:themeFill="background1" w:themeFillShade="D9"/>
            <w:vAlign w:val="center"/>
          </w:tcPr>
          <w:p w14:paraId="3073B195" w14:textId="77777777" w:rsidR="00BF3BD1" w:rsidRPr="00A30245" w:rsidRDefault="00BF3BD1" w:rsidP="00110112">
            <w:pPr>
              <w:rPr>
                <w:szCs w:val="21"/>
              </w:rPr>
            </w:pPr>
            <w:r w:rsidRPr="00A30245">
              <w:rPr>
                <w:rFonts w:hint="eastAsia"/>
                <w:szCs w:val="21"/>
              </w:rPr>
              <w:t>学びに向う力等</w:t>
            </w:r>
          </w:p>
          <w:p w14:paraId="25D77C5E" w14:textId="61706097" w:rsidR="00BF3BD1" w:rsidRPr="00A30245" w:rsidRDefault="00BF3BD1" w:rsidP="00110112">
            <w:pPr>
              <w:rPr>
                <w:szCs w:val="21"/>
              </w:rPr>
            </w:pPr>
            <w:r w:rsidRPr="00A30245">
              <w:rPr>
                <w:rFonts w:hint="eastAsia"/>
                <w:szCs w:val="21"/>
              </w:rPr>
              <w:t>（現代的な課題）</w:t>
            </w:r>
          </w:p>
        </w:tc>
        <w:tc>
          <w:tcPr>
            <w:tcW w:w="6804" w:type="dxa"/>
            <w:vAlign w:val="center"/>
          </w:tcPr>
          <w:p w14:paraId="5251663F" w14:textId="12C1010C" w:rsidR="00BF3BD1" w:rsidRPr="00A30245" w:rsidRDefault="00BF3BD1" w:rsidP="00BF3BD1">
            <w:pPr>
              <w:rPr>
                <w:szCs w:val="21"/>
              </w:rPr>
            </w:pPr>
            <w:r>
              <w:rPr>
                <w:rFonts w:hint="eastAsia"/>
              </w:rPr>
              <w:t>消費トラブルの現状を理解して</w:t>
            </w:r>
            <w:r w:rsidR="00226D60">
              <w:t>,</w:t>
            </w:r>
            <w:r>
              <w:rPr>
                <w:rFonts w:hint="eastAsia"/>
              </w:rPr>
              <w:t>一消費者として持つべき</w:t>
            </w:r>
            <w:r>
              <w:rPr>
                <w:rFonts w:hint="eastAsia"/>
              </w:rPr>
              <w:t>商品への見方・考え方を</w:t>
            </w:r>
            <w:r>
              <w:rPr>
                <w:rFonts w:hint="eastAsia"/>
              </w:rPr>
              <w:t>考えてみる</w:t>
            </w:r>
            <w:r>
              <w:rPr>
                <w:rFonts w:hint="eastAsia"/>
              </w:rPr>
              <w:t>。</w:t>
            </w:r>
          </w:p>
        </w:tc>
      </w:tr>
    </w:tbl>
    <w:p w14:paraId="322E8BC2" w14:textId="77777777" w:rsidR="00110112" w:rsidRPr="00A30245" w:rsidRDefault="00110112" w:rsidP="00110112">
      <w:pPr>
        <w:rPr>
          <w:szCs w:val="21"/>
        </w:rPr>
      </w:pPr>
    </w:p>
    <w:p w14:paraId="0F1BA192" w14:textId="4A13217E" w:rsidR="00B64D5B" w:rsidRPr="00A30245" w:rsidRDefault="007E6685" w:rsidP="00110112">
      <w:pPr>
        <w:rPr>
          <w:szCs w:val="21"/>
        </w:rPr>
      </w:pPr>
      <w:r w:rsidRPr="00A30245">
        <w:rPr>
          <w:rFonts w:hint="eastAsia"/>
          <w:szCs w:val="21"/>
        </w:rPr>
        <w:t>活動①</w:t>
      </w:r>
      <w:r w:rsidRPr="00A30245">
        <w:rPr>
          <w:rFonts w:hint="eastAsia"/>
          <w:szCs w:val="21"/>
        </w:rPr>
        <w:t xml:space="preserve"> </w:t>
      </w:r>
      <w:r w:rsidRPr="00A30245">
        <w:rPr>
          <w:rFonts w:hint="eastAsia"/>
          <w:szCs w:val="21"/>
        </w:rPr>
        <w:t>１条理解</w:t>
      </w:r>
    </w:p>
    <w:tbl>
      <w:tblPr>
        <w:tblStyle w:val="a3"/>
        <w:tblW w:w="0" w:type="auto"/>
        <w:tblLook w:val="04A0" w:firstRow="1" w:lastRow="0" w:firstColumn="1" w:lastColumn="0" w:noHBand="0" w:noVBand="1"/>
      </w:tblPr>
      <w:tblGrid>
        <w:gridCol w:w="9629"/>
      </w:tblGrid>
      <w:tr w:rsidR="00B64D5B" w:rsidRPr="00A30245" w14:paraId="5F5B0C54" w14:textId="77777777" w:rsidTr="002E73A4">
        <w:trPr>
          <w:trHeight w:val="1714"/>
        </w:trPr>
        <w:tc>
          <w:tcPr>
            <w:tcW w:w="9629" w:type="dxa"/>
            <w:vAlign w:val="center"/>
          </w:tcPr>
          <w:p w14:paraId="74BC3860" w14:textId="70F8F76E" w:rsidR="00B64D5B" w:rsidRPr="00A30245" w:rsidRDefault="00B64D5B" w:rsidP="00110112">
            <w:pPr>
              <w:rPr>
                <w:szCs w:val="21"/>
              </w:rPr>
            </w:pPr>
            <w:r w:rsidRPr="00A30245">
              <w:rPr>
                <w:rFonts w:hint="eastAsia"/>
                <w:szCs w:val="21"/>
              </w:rPr>
              <w:t xml:space="preserve">　　</w:t>
            </w:r>
            <w:r w:rsidR="007E6685" w:rsidRPr="00A30245">
              <w:rPr>
                <w:rFonts w:hint="eastAsia"/>
                <w:b/>
                <w:bCs/>
                <w:szCs w:val="21"/>
              </w:rPr>
              <w:t>意匠法</w:t>
            </w:r>
            <w:r w:rsidR="007E6685" w:rsidRPr="00A30245">
              <w:rPr>
                <w:rFonts w:hint="eastAsia"/>
                <w:szCs w:val="21"/>
              </w:rPr>
              <w:t xml:space="preserve">　</w:t>
            </w:r>
            <w:r w:rsidR="007E6685" w:rsidRPr="00A30245">
              <w:rPr>
                <w:rFonts w:hint="eastAsia"/>
                <w:b/>
                <w:bCs/>
                <w:szCs w:val="21"/>
              </w:rPr>
              <w:t>昭和</w:t>
            </w:r>
            <w:r w:rsidR="007E6685" w:rsidRPr="00A30245">
              <w:rPr>
                <w:b/>
                <w:bCs/>
                <w:szCs w:val="21"/>
              </w:rPr>
              <w:t>34</w:t>
            </w:r>
            <w:r w:rsidR="007E6685" w:rsidRPr="00A30245">
              <w:rPr>
                <w:rFonts w:hint="eastAsia"/>
                <w:b/>
                <w:bCs/>
                <w:szCs w:val="21"/>
              </w:rPr>
              <w:t>年</w:t>
            </w:r>
          </w:p>
          <w:p w14:paraId="5DD7DE58" w14:textId="63CA2683" w:rsidR="007E6685" w:rsidRPr="00A30245" w:rsidRDefault="00B64D5B" w:rsidP="00110112">
            <w:pPr>
              <w:rPr>
                <w:szCs w:val="21"/>
              </w:rPr>
            </w:pPr>
            <w:r w:rsidRPr="00A30245">
              <w:rPr>
                <w:rFonts w:hint="eastAsia"/>
                <w:szCs w:val="21"/>
              </w:rPr>
              <w:t xml:space="preserve">　　（目的）第一条　</w:t>
            </w:r>
          </w:p>
          <w:p w14:paraId="76B8FE87" w14:textId="1945A2A8" w:rsidR="007E6685" w:rsidRDefault="007E6685" w:rsidP="007E6685">
            <w:pPr>
              <w:rPr>
                <w:szCs w:val="21"/>
              </w:rPr>
            </w:pPr>
            <w:r w:rsidRPr="00A30245">
              <w:rPr>
                <w:rFonts w:hint="eastAsia"/>
                <w:szCs w:val="21"/>
              </w:rPr>
              <w:t>「意匠の保護及び利用を図ることにより</w:t>
            </w:r>
            <w:r w:rsidR="00226D60">
              <w:rPr>
                <w:szCs w:val="21"/>
              </w:rPr>
              <w:t>,</w:t>
            </w:r>
            <w:r w:rsidRPr="00A30245">
              <w:rPr>
                <w:rFonts w:hint="eastAsia"/>
                <w:szCs w:val="21"/>
                <w:u w:val="single"/>
              </w:rPr>
              <w:t>意匠の創作を奨励し</w:t>
            </w:r>
            <w:r w:rsidR="00226D60">
              <w:rPr>
                <w:szCs w:val="21"/>
              </w:rPr>
              <w:t>,</w:t>
            </w:r>
            <w:r w:rsidRPr="00A30245">
              <w:rPr>
                <w:rFonts w:hint="eastAsia"/>
                <w:szCs w:val="21"/>
              </w:rPr>
              <w:t>もって</w:t>
            </w:r>
            <w:r w:rsidRPr="00A30245">
              <w:rPr>
                <w:rFonts w:hint="eastAsia"/>
                <w:szCs w:val="21"/>
                <w:u w:val="single"/>
              </w:rPr>
              <w:t>産業の発達に寄与</w:t>
            </w:r>
            <w:r w:rsidRPr="00A30245">
              <w:rPr>
                <w:rFonts w:hint="eastAsia"/>
                <w:szCs w:val="21"/>
              </w:rPr>
              <w:t>することを目的とする」</w:t>
            </w:r>
          </w:p>
          <w:p w14:paraId="72E99A89" w14:textId="0C089A36" w:rsidR="00F661A7" w:rsidRDefault="00F661A7" w:rsidP="007E6685">
            <w:pPr>
              <w:rPr>
                <w:szCs w:val="21"/>
              </w:rPr>
            </w:pPr>
            <w:r>
              <w:rPr>
                <w:szCs w:val="21"/>
              </w:rPr>
              <w:t>-----</w:t>
            </w:r>
          </w:p>
          <w:p w14:paraId="52FCEFF9" w14:textId="50EC027E" w:rsidR="00F661A7" w:rsidRPr="00F661A7" w:rsidRDefault="00F661A7" w:rsidP="00F661A7">
            <w:pPr>
              <w:rPr>
                <w:szCs w:val="21"/>
              </w:rPr>
            </w:pPr>
            <w:r w:rsidRPr="00F661A7">
              <w:rPr>
                <w:rFonts w:hint="eastAsia"/>
                <w:szCs w:val="21"/>
              </w:rPr>
              <w:t>商品のデザインを財産として守ってくれるのが「意匠権」</w:t>
            </w:r>
          </w:p>
          <w:p w14:paraId="14356471" w14:textId="0ED22AE3" w:rsidR="00F661A7" w:rsidRPr="00A30245" w:rsidRDefault="00F661A7" w:rsidP="007E6685">
            <w:pPr>
              <w:rPr>
                <w:szCs w:val="21"/>
              </w:rPr>
            </w:pPr>
          </w:p>
        </w:tc>
      </w:tr>
    </w:tbl>
    <w:p w14:paraId="3B3DB4B3" w14:textId="492B34F0" w:rsidR="00B64D5B" w:rsidRPr="00A30245" w:rsidRDefault="00B64D5B" w:rsidP="00110112">
      <w:pPr>
        <w:rPr>
          <w:szCs w:val="21"/>
        </w:rPr>
      </w:pPr>
    </w:p>
    <w:p w14:paraId="0031B25F" w14:textId="486761D9" w:rsidR="00230A3D" w:rsidRPr="00230A3D" w:rsidRDefault="002E73A4" w:rsidP="00103A8E">
      <w:pPr>
        <w:jc w:val="left"/>
        <w:rPr>
          <w:rFonts w:ascii="Arial" w:hAnsi="Arial" w:cs="Arial"/>
          <w:szCs w:val="21"/>
          <w:shd w:val="clear" w:color="auto" w:fill="FFFFFF"/>
        </w:rPr>
      </w:pPr>
      <w:r w:rsidRPr="00103A8E">
        <w:rPr>
          <w:rFonts w:asciiTheme="minorEastAsia" w:hAnsiTheme="minorEastAsia" w:hint="eastAsia"/>
          <w:szCs w:val="21"/>
        </w:rPr>
        <w:t xml:space="preserve">活動②　</w:t>
      </w:r>
      <w:r w:rsidR="00230A3D">
        <w:rPr>
          <w:rFonts w:asciiTheme="minorEastAsia" w:hAnsiTheme="minorEastAsia" w:hint="eastAsia"/>
          <w:szCs w:val="21"/>
        </w:rPr>
        <w:t>インターネットオークションやフリマアプリとは</w:t>
      </w:r>
    </w:p>
    <w:tbl>
      <w:tblPr>
        <w:tblStyle w:val="a3"/>
        <w:tblW w:w="0" w:type="auto"/>
        <w:tblLook w:val="04A0" w:firstRow="1" w:lastRow="0" w:firstColumn="1" w:lastColumn="0" w:noHBand="0" w:noVBand="1"/>
      </w:tblPr>
      <w:tblGrid>
        <w:gridCol w:w="9629"/>
      </w:tblGrid>
      <w:tr w:rsidR="002E73A4" w:rsidRPr="00A30245" w14:paraId="4375A084" w14:textId="77777777" w:rsidTr="00103A8E">
        <w:trPr>
          <w:trHeight w:val="796"/>
        </w:trPr>
        <w:tc>
          <w:tcPr>
            <w:tcW w:w="9629" w:type="dxa"/>
            <w:vAlign w:val="center"/>
          </w:tcPr>
          <w:p w14:paraId="50189AF4" w14:textId="77777777" w:rsidR="00230A3D" w:rsidRPr="00230A3D" w:rsidRDefault="00230A3D" w:rsidP="00230A3D">
            <w:pPr>
              <w:jc w:val="left"/>
              <w:rPr>
                <w:rFonts w:ascii="Arial" w:hAnsi="Arial" w:cs="Arial"/>
                <w:szCs w:val="21"/>
                <w:u w:val="single"/>
                <w:shd w:val="clear" w:color="auto" w:fill="FFFFFF"/>
              </w:rPr>
            </w:pPr>
            <w:r w:rsidRPr="00230A3D">
              <w:rPr>
                <w:rFonts w:ascii="Arial" w:hAnsi="Arial" w:cs="Arial" w:hint="eastAsia"/>
                <w:szCs w:val="21"/>
                <w:u w:val="single"/>
                <w:shd w:val="clear" w:color="auto" w:fill="FFFFFF"/>
              </w:rPr>
              <w:t>インターネットオークションとは</w:t>
            </w:r>
          </w:p>
          <w:p w14:paraId="05DF48F8" w14:textId="7CAB8AAD" w:rsidR="00230A3D" w:rsidRDefault="00230A3D" w:rsidP="00230A3D">
            <w:pPr>
              <w:jc w:val="left"/>
              <w:rPr>
                <w:rFonts w:ascii="Arial" w:hAnsi="Arial" w:cs="Arial"/>
                <w:szCs w:val="21"/>
                <w:shd w:val="clear" w:color="auto" w:fill="FFFFFF"/>
              </w:rPr>
            </w:pPr>
            <w:r w:rsidRPr="00230A3D">
              <w:rPr>
                <w:rFonts w:ascii="Arial" w:hAnsi="Arial" w:cs="Arial" w:hint="eastAsia"/>
                <w:szCs w:val="21"/>
                <w:shd w:val="clear" w:color="auto" w:fill="FFFFFF"/>
              </w:rPr>
              <w:t>インターネット上で行われるオークションのこと。出品されている商品の中から</w:t>
            </w:r>
            <w:r w:rsidR="00226D60">
              <w:rPr>
                <w:rFonts w:ascii="Arial" w:hAnsi="Arial" w:cs="Arial"/>
                <w:szCs w:val="21"/>
                <w:shd w:val="clear" w:color="auto" w:fill="FFFFFF"/>
              </w:rPr>
              <w:t>,</w:t>
            </w:r>
            <w:r w:rsidRPr="00230A3D">
              <w:rPr>
                <w:rFonts w:ascii="Arial" w:hAnsi="Arial" w:cs="Arial" w:hint="eastAsia"/>
                <w:szCs w:val="21"/>
                <w:shd w:val="clear" w:color="auto" w:fill="FFFFFF"/>
              </w:rPr>
              <w:t>気に入った品物を自分の指定した金額で入札することができ</w:t>
            </w:r>
            <w:r>
              <w:rPr>
                <w:rFonts w:ascii="Arial" w:hAnsi="Arial" w:cs="Arial" w:hint="eastAsia"/>
                <w:szCs w:val="21"/>
                <w:shd w:val="clear" w:color="auto" w:fill="FFFFFF"/>
              </w:rPr>
              <w:t>る</w:t>
            </w:r>
            <w:r w:rsidRPr="00230A3D">
              <w:rPr>
                <w:rFonts w:ascii="Arial" w:hAnsi="Arial" w:cs="Arial" w:hint="eastAsia"/>
                <w:szCs w:val="21"/>
                <w:shd w:val="clear" w:color="auto" w:fill="FFFFFF"/>
              </w:rPr>
              <w:t>。一般的なオークションサイトでは</w:t>
            </w:r>
            <w:r w:rsidR="00226D60">
              <w:rPr>
                <w:rFonts w:ascii="Arial" w:hAnsi="Arial" w:cs="Arial"/>
                <w:szCs w:val="21"/>
                <w:shd w:val="clear" w:color="auto" w:fill="FFFFFF"/>
              </w:rPr>
              <w:t>,</w:t>
            </w:r>
            <w:r w:rsidRPr="00230A3D">
              <w:rPr>
                <w:rFonts w:ascii="Arial" w:hAnsi="Arial" w:cs="Arial" w:hint="eastAsia"/>
                <w:szCs w:val="21"/>
                <w:shd w:val="clear" w:color="auto" w:fill="FFFFFF"/>
              </w:rPr>
              <w:t>現在の最高価格が表示されており</w:t>
            </w:r>
            <w:r w:rsidR="00226D60">
              <w:rPr>
                <w:rFonts w:ascii="Arial" w:hAnsi="Arial" w:cs="Arial"/>
                <w:szCs w:val="21"/>
                <w:shd w:val="clear" w:color="auto" w:fill="FFFFFF"/>
              </w:rPr>
              <w:t>,</w:t>
            </w:r>
            <w:r w:rsidRPr="00230A3D">
              <w:rPr>
                <w:rFonts w:ascii="Arial" w:hAnsi="Arial" w:cs="Arial" w:hint="eastAsia"/>
                <w:szCs w:val="21"/>
                <w:shd w:val="clear" w:color="auto" w:fill="FFFFFF"/>
              </w:rPr>
              <w:t>その価格よりも高い金額であれば入札できるといった仕組みを設けてい</w:t>
            </w:r>
            <w:r>
              <w:rPr>
                <w:rFonts w:ascii="Arial" w:hAnsi="Arial" w:cs="Arial" w:hint="eastAsia"/>
                <w:szCs w:val="21"/>
                <w:shd w:val="clear" w:color="auto" w:fill="FFFFFF"/>
              </w:rPr>
              <w:t>る</w:t>
            </w:r>
            <w:r w:rsidRPr="00230A3D">
              <w:rPr>
                <w:rFonts w:ascii="Arial" w:hAnsi="Arial" w:cs="Arial" w:hint="eastAsia"/>
                <w:szCs w:val="21"/>
                <w:shd w:val="clear" w:color="auto" w:fill="FFFFFF"/>
              </w:rPr>
              <w:t>。</w:t>
            </w:r>
          </w:p>
          <w:p w14:paraId="540AAAD0" w14:textId="632D1A67" w:rsidR="00230A3D" w:rsidRPr="00230A3D" w:rsidRDefault="00230A3D" w:rsidP="00230A3D">
            <w:pPr>
              <w:jc w:val="left"/>
              <w:rPr>
                <w:rFonts w:ascii="Arial" w:hAnsi="Arial" w:cs="Arial"/>
                <w:szCs w:val="21"/>
                <w:shd w:val="clear" w:color="auto" w:fill="FFFFFF"/>
              </w:rPr>
            </w:pPr>
            <w:r>
              <w:rPr>
                <w:rFonts w:ascii="Arial" w:hAnsi="Arial" w:cs="Arial" w:hint="eastAsia"/>
                <w:szCs w:val="21"/>
                <w:shd w:val="clear" w:color="auto" w:fill="FFFFFF"/>
              </w:rPr>
              <w:t>予め</w:t>
            </w:r>
            <w:r w:rsidRPr="00230A3D">
              <w:rPr>
                <w:rFonts w:ascii="Arial" w:hAnsi="Arial" w:cs="Arial" w:hint="eastAsia"/>
                <w:szCs w:val="21"/>
                <w:shd w:val="clear" w:color="auto" w:fill="FFFFFF"/>
              </w:rPr>
              <w:t>決められた期間</w:t>
            </w:r>
            <w:r w:rsidR="00226D60">
              <w:rPr>
                <w:rFonts w:ascii="Arial" w:hAnsi="Arial" w:cs="Arial"/>
                <w:szCs w:val="21"/>
                <w:shd w:val="clear" w:color="auto" w:fill="FFFFFF"/>
              </w:rPr>
              <w:t>,</w:t>
            </w:r>
            <w:r w:rsidRPr="00230A3D">
              <w:rPr>
                <w:rFonts w:ascii="Arial" w:hAnsi="Arial" w:cs="Arial" w:hint="eastAsia"/>
                <w:szCs w:val="21"/>
                <w:shd w:val="clear" w:color="auto" w:fill="FFFFFF"/>
              </w:rPr>
              <w:t>入札を受け付けて</w:t>
            </w:r>
            <w:r w:rsidR="00226D60">
              <w:rPr>
                <w:rFonts w:ascii="Arial" w:hAnsi="Arial" w:cs="Arial"/>
                <w:szCs w:val="21"/>
                <w:shd w:val="clear" w:color="auto" w:fill="FFFFFF"/>
              </w:rPr>
              <w:t>,</w:t>
            </w:r>
            <w:r w:rsidRPr="00230A3D">
              <w:rPr>
                <w:rFonts w:ascii="Arial" w:hAnsi="Arial" w:cs="Arial" w:hint="eastAsia"/>
                <w:szCs w:val="21"/>
                <w:shd w:val="clear" w:color="auto" w:fill="FFFFFF"/>
              </w:rPr>
              <w:t>最終的にもっとも高い金額をつけた利用者がその商品を購入でき</w:t>
            </w:r>
            <w:r>
              <w:rPr>
                <w:rFonts w:ascii="Arial" w:hAnsi="Arial" w:cs="Arial" w:hint="eastAsia"/>
                <w:szCs w:val="21"/>
                <w:shd w:val="clear" w:color="auto" w:fill="FFFFFF"/>
              </w:rPr>
              <w:t>る仕組み</w:t>
            </w:r>
            <w:r w:rsidRPr="00230A3D">
              <w:rPr>
                <w:rFonts w:ascii="Arial" w:hAnsi="Arial" w:cs="Arial" w:hint="eastAsia"/>
                <w:szCs w:val="21"/>
                <w:shd w:val="clear" w:color="auto" w:fill="FFFFFF"/>
              </w:rPr>
              <w:t>。</w:t>
            </w:r>
          </w:p>
          <w:p w14:paraId="7D2E5D42" w14:textId="77777777" w:rsidR="00230A3D" w:rsidRPr="00230A3D" w:rsidRDefault="00230A3D" w:rsidP="00230A3D">
            <w:pPr>
              <w:rPr>
                <w:rFonts w:asciiTheme="minorEastAsia" w:hAnsiTheme="minorEastAsia"/>
                <w:szCs w:val="21"/>
              </w:rPr>
            </w:pPr>
            <w:r w:rsidRPr="00230A3D">
              <w:rPr>
                <w:rFonts w:asciiTheme="minorEastAsia" w:hAnsiTheme="minorEastAsia" w:hint="eastAsia"/>
                <w:szCs w:val="21"/>
              </w:rPr>
              <w:t>参照：総務省,国民のための情報セキュリティサイト</w:t>
            </w:r>
          </w:p>
          <w:p w14:paraId="76BCB4BE" w14:textId="77777777" w:rsidR="00230A3D" w:rsidRPr="00230A3D" w:rsidRDefault="00230A3D" w:rsidP="00230A3D">
            <w:pPr>
              <w:rPr>
                <w:rFonts w:asciiTheme="minorEastAsia" w:hAnsiTheme="minorEastAsia"/>
                <w:szCs w:val="21"/>
              </w:rPr>
            </w:pPr>
            <w:r w:rsidRPr="00230A3D">
              <w:rPr>
                <w:rFonts w:asciiTheme="minorEastAsia" w:hAnsiTheme="minorEastAsia"/>
                <w:szCs w:val="21"/>
              </w:rPr>
              <w:t>https://www.soumu.go.jp/main_sosiki/joho_tsusin/security/basic/service/11.html</w:t>
            </w:r>
          </w:p>
          <w:p w14:paraId="151FDE08" w14:textId="77777777" w:rsidR="00230A3D" w:rsidRDefault="00230A3D" w:rsidP="00110112">
            <w:pPr>
              <w:rPr>
                <w:rFonts w:asciiTheme="minorEastAsia" w:hAnsiTheme="minorEastAsia"/>
                <w:szCs w:val="21"/>
              </w:rPr>
            </w:pPr>
          </w:p>
          <w:p w14:paraId="05C8543F" w14:textId="71549CF8" w:rsidR="00230A3D" w:rsidRPr="00230A3D" w:rsidRDefault="00230A3D" w:rsidP="00110112">
            <w:pPr>
              <w:rPr>
                <w:rFonts w:asciiTheme="minorEastAsia" w:hAnsiTheme="minorEastAsia"/>
                <w:szCs w:val="21"/>
                <w:u w:val="single"/>
              </w:rPr>
            </w:pPr>
            <w:r w:rsidRPr="00230A3D">
              <w:rPr>
                <w:rFonts w:asciiTheme="minorEastAsia" w:hAnsiTheme="minorEastAsia" w:hint="eastAsia"/>
                <w:szCs w:val="21"/>
                <w:u w:val="single"/>
              </w:rPr>
              <w:t>フリマアプリとは</w:t>
            </w:r>
          </w:p>
          <w:p w14:paraId="41219839" w14:textId="3A21A9E1" w:rsidR="00230A3D" w:rsidRDefault="00230A3D" w:rsidP="00110112">
            <w:pPr>
              <w:rPr>
                <w:rFonts w:asciiTheme="minorEastAsia" w:hAnsiTheme="minorEastAsia"/>
                <w:szCs w:val="21"/>
              </w:rPr>
            </w:pPr>
            <w:r w:rsidRPr="00230A3D">
              <w:rPr>
                <w:rFonts w:hint="eastAsia"/>
                <w:szCs w:val="21"/>
              </w:rPr>
              <w:t>オンライン上</w:t>
            </w:r>
            <w:r>
              <w:rPr>
                <w:rFonts w:hint="eastAsia"/>
                <w:szCs w:val="21"/>
              </w:rPr>
              <w:t>における</w:t>
            </w:r>
            <w:r w:rsidRPr="00230A3D">
              <w:rPr>
                <w:rFonts w:hint="eastAsia"/>
                <w:szCs w:val="21"/>
              </w:rPr>
              <w:t>フリーマーケットのように</w:t>
            </w:r>
            <w:r w:rsidR="00226D60">
              <w:rPr>
                <w:szCs w:val="21"/>
              </w:rPr>
              <w:t>,</w:t>
            </w:r>
            <w:r w:rsidRPr="00230A3D">
              <w:rPr>
                <w:rFonts w:hint="eastAsia"/>
                <w:szCs w:val="21"/>
              </w:rPr>
              <w:t>主に個人間による物品の売買を行えるスマートフォン用のアプリ</w:t>
            </w:r>
            <w:r>
              <w:rPr>
                <w:rFonts w:hint="eastAsia"/>
                <w:szCs w:val="21"/>
              </w:rPr>
              <w:t>のこと</w:t>
            </w:r>
          </w:p>
          <w:p w14:paraId="6B9A3829" w14:textId="77777777" w:rsidR="00230A3D" w:rsidRDefault="00230A3D" w:rsidP="00110112">
            <w:pPr>
              <w:rPr>
                <w:rFonts w:asciiTheme="minorEastAsia" w:hAnsiTheme="minorEastAsia"/>
                <w:szCs w:val="21"/>
              </w:rPr>
            </w:pPr>
          </w:p>
          <w:p w14:paraId="75BE2A6C" w14:textId="6CA8200B" w:rsidR="00230A3D" w:rsidRPr="00230A3D" w:rsidRDefault="00230A3D" w:rsidP="00103A8E">
            <w:pPr>
              <w:rPr>
                <w:szCs w:val="21"/>
                <w:u w:val="single"/>
              </w:rPr>
            </w:pPr>
            <w:r w:rsidRPr="00230A3D">
              <w:rPr>
                <w:rFonts w:hint="eastAsia"/>
                <w:szCs w:val="21"/>
                <w:u w:val="single"/>
              </w:rPr>
              <w:t>利用</w:t>
            </w:r>
            <w:r>
              <w:rPr>
                <w:rFonts w:hint="eastAsia"/>
                <w:szCs w:val="21"/>
                <w:u w:val="single"/>
              </w:rPr>
              <w:t>す</w:t>
            </w:r>
            <w:r w:rsidRPr="00230A3D">
              <w:rPr>
                <w:rFonts w:hint="eastAsia"/>
                <w:szCs w:val="21"/>
                <w:u w:val="single"/>
              </w:rPr>
              <w:t>るメリット</w:t>
            </w:r>
          </w:p>
          <w:p w14:paraId="775BC37F" w14:textId="78594DDC" w:rsidR="00230A3D" w:rsidRPr="00230A3D" w:rsidRDefault="00230A3D" w:rsidP="00230A3D">
            <w:pPr>
              <w:rPr>
                <w:szCs w:val="21"/>
              </w:rPr>
            </w:pPr>
            <w:r>
              <w:rPr>
                <w:szCs w:val="21"/>
              </w:rPr>
              <w:t>1.</w:t>
            </w:r>
            <w:r>
              <w:rPr>
                <w:rFonts w:hint="eastAsia"/>
                <w:szCs w:val="21"/>
              </w:rPr>
              <w:t>場所に制限されることなく</w:t>
            </w:r>
            <w:r w:rsidR="00226D60">
              <w:rPr>
                <w:szCs w:val="21"/>
              </w:rPr>
              <w:t>,</w:t>
            </w:r>
            <w:r w:rsidRPr="00230A3D">
              <w:rPr>
                <w:rFonts w:hint="eastAsia"/>
                <w:szCs w:val="21"/>
              </w:rPr>
              <w:t>スマホやパソコンを使って物の売買が可能</w:t>
            </w:r>
            <w:r>
              <w:rPr>
                <w:rFonts w:hint="eastAsia"/>
                <w:szCs w:val="21"/>
              </w:rPr>
              <w:t>であること。</w:t>
            </w:r>
          </w:p>
          <w:p w14:paraId="1667E02B" w14:textId="4F4D4AF8" w:rsidR="00230A3D" w:rsidRPr="00230A3D" w:rsidRDefault="00230A3D" w:rsidP="00230A3D">
            <w:pPr>
              <w:rPr>
                <w:szCs w:val="21"/>
              </w:rPr>
            </w:pPr>
            <w:r>
              <w:rPr>
                <w:szCs w:val="21"/>
              </w:rPr>
              <w:t>2.</w:t>
            </w:r>
            <w:r>
              <w:rPr>
                <w:rFonts w:hint="eastAsia"/>
                <w:szCs w:val="21"/>
              </w:rPr>
              <w:t>自らの好みによって</w:t>
            </w:r>
            <w:r w:rsidRPr="00230A3D">
              <w:rPr>
                <w:rFonts w:hint="eastAsia"/>
                <w:szCs w:val="21"/>
              </w:rPr>
              <w:t>不用品を売って金銭に変えることができる</w:t>
            </w:r>
            <w:r>
              <w:rPr>
                <w:rFonts w:hint="eastAsia"/>
                <w:szCs w:val="21"/>
              </w:rPr>
              <w:t>こと。</w:t>
            </w:r>
          </w:p>
          <w:p w14:paraId="7FFC59AE" w14:textId="08E22E3A" w:rsidR="002E73A4" w:rsidRDefault="00230A3D" w:rsidP="00103A8E">
            <w:pPr>
              <w:rPr>
                <w:szCs w:val="21"/>
              </w:rPr>
            </w:pPr>
            <w:r>
              <w:rPr>
                <w:szCs w:val="21"/>
              </w:rPr>
              <w:t>3.</w:t>
            </w:r>
            <w:r>
              <w:rPr>
                <w:rFonts w:hint="eastAsia"/>
                <w:szCs w:val="21"/>
              </w:rPr>
              <w:t>普段手に入りにくにものが購入できたりすること。その逆もあり。</w:t>
            </w:r>
            <w:r w:rsidR="002E73A4" w:rsidRPr="00A30245">
              <w:rPr>
                <w:rFonts w:hint="eastAsia"/>
                <w:szCs w:val="21"/>
              </w:rPr>
              <w:t xml:space="preserve">　</w:t>
            </w:r>
            <w:r w:rsidR="002E73A4" w:rsidRPr="00A30245">
              <w:rPr>
                <w:rFonts w:hint="eastAsia"/>
                <w:szCs w:val="21"/>
              </w:rPr>
              <w:t xml:space="preserve"> </w:t>
            </w:r>
          </w:p>
          <w:p w14:paraId="12C24FA1" w14:textId="505103E2" w:rsidR="00230A3D" w:rsidRPr="00A30245" w:rsidRDefault="00230A3D" w:rsidP="00103A8E">
            <w:pPr>
              <w:rPr>
                <w:szCs w:val="21"/>
              </w:rPr>
            </w:pPr>
          </w:p>
        </w:tc>
      </w:tr>
    </w:tbl>
    <w:p w14:paraId="51D49E34" w14:textId="77777777" w:rsidR="00DA03EA" w:rsidRDefault="00DA03EA" w:rsidP="00B276DD">
      <w:pPr>
        <w:rPr>
          <w:szCs w:val="21"/>
        </w:rPr>
      </w:pPr>
    </w:p>
    <w:p w14:paraId="6EF7ECD6" w14:textId="5A0F1A59" w:rsidR="00B276DD" w:rsidRDefault="00B276DD" w:rsidP="00B276DD">
      <w:pPr>
        <w:rPr>
          <w:szCs w:val="21"/>
        </w:rPr>
      </w:pPr>
      <w:r w:rsidRPr="00A30245">
        <w:rPr>
          <w:rFonts w:hint="eastAsia"/>
          <w:szCs w:val="21"/>
        </w:rPr>
        <w:t>活動③</w:t>
      </w:r>
      <w:r>
        <w:rPr>
          <w:rFonts w:hint="eastAsia"/>
          <w:szCs w:val="21"/>
        </w:rPr>
        <w:t xml:space="preserve"> </w:t>
      </w:r>
      <w:r>
        <w:rPr>
          <w:rFonts w:hint="eastAsia"/>
          <w:szCs w:val="21"/>
        </w:rPr>
        <w:t>インターネット</w:t>
      </w:r>
      <w:r w:rsidR="00230A3D">
        <w:rPr>
          <w:rFonts w:hint="eastAsia"/>
          <w:szCs w:val="21"/>
        </w:rPr>
        <w:t>オークション</w:t>
      </w:r>
      <w:r w:rsidR="005A4D6C">
        <w:rPr>
          <w:rFonts w:hint="eastAsia"/>
          <w:szCs w:val="21"/>
        </w:rPr>
        <w:t>・フリマアプリ</w:t>
      </w:r>
      <w:r w:rsidR="00230A3D">
        <w:rPr>
          <w:rFonts w:hint="eastAsia"/>
          <w:szCs w:val="21"/>
        </w:rPr>
        <w:t>の問題点</w:t>
      </w:r>
      <w:r>
        <w:rPr>
          <w:rFonts w:hint="eastAsia"/>
          <w:szCs w:val="21"/>
        </w:rPr>
        <w:t>を</w:t>
      </w:r>
      <w:r w:rsidR="005A4D6C">
        <w:rPr>
          <w:rFonts w:hint="eastAsia"/>
          <w:szCs w:val="21"/>
        </w:rPr>
        <w:t>考えよう</w:t>
      </w:r>
      <w:r>
        <w:rPr>
          <w:rFonts w:hint="eastAsia"/>
          <w:szCs w:val="21"/>
        </w:rPr>
        <w:t>。</w:t>
      </w:r>
    </w:p>
    <w:tbl>
      <w:tblPr>
        <w:tblStyle w:val="a3"/>
        <w:tblW w:w="0" w:type="auto"/>
        <w:tblLook w:val="04A0" w:firstRow="1" w:lastRow="0" w:firstColumn="1" w:lastColumn="0" w:noHBand="0" w:noVBand="1"/>
      </w:tblPr>
      <w:tblGrid>
        <w:gridCol w:w="9629"/>
      </w:tblGrid>
      <w:tr w:rsidR="00B276DD" w:rsidRPr="00A30245" w14:paraId="1214D4E2" w14:textId="77777777" w:rsidTr="00B276DD">
        <w:tc>
          <w:tcPr>
            <w:tcW w:w="9629" w:type="dxa"/>
          </w:tcPr>
          <w:p w14:paraId="0C912E0E" w14:textId="029DAA64" w:rsidR="005A4D6C" w:rsidRDefault="005A4D6C" w:rsidP="005A4D6C">
            <w:pPr>
              <w:rPr>
                <w:szCs w:val="21"/>
              </w:rPr>
            </w:pPr>
            <w:r w:rsidRPr="005A4D6C">
              <w:rPr>
                <w:rFonts w:hint="eastAsia"/>
                <w:szCs w:val="21"/>
              </w:rPr>
              <w:t>インターネットオークションにおける意匠権侵害</w:t>
            </w:r>
            <w:r>
              <w:rPr>
                <w:rFonts w:hint="eastAsia"/>
                <w:szCs w:val="21"/>
              </w:rPr>
              <w:t>の例）</w:t>
            </w:r>
          </w:p>
          <w:p w14:paraId="759E73AD" w14:textId="24B28F82" w:rsidR="005A4D6C" w:rsidRDefault="005A4D6C" w:rsidP="005A4D6C">
            <w:pPr>
              <w:rPr>
                <w:szCs w:val="21"/>
              </w:rPr>
            </w:pPr>
            <w:r>
              <w:rPr>
                <w:szCs w:val="21"/>
              </w:rPr>
              <w:t>(</w:t>
            </w:r>
            <w:r>
              <w:rPr>
                <w:rFonts w:hint="eastAsia"/>
                <w:szCs w:val="21"/>
              </w:rPr>
              <w:t>事例</w:t>
            </w:r>
            <w:r>
              <w:rPr>
                <w:szCs w:val="21"/>
              </w:rPr>
              <w:t>1)</w:t>
            </w:r>
          </w:p>
          <w:p w14:paraId="435F468B" w14:textId="2A6BE2E4" w:rsidR="005A4D6C" w:rsidRDefault="005A4D6C" w:rsidP="005A4D6C">
            <w:pPr>
              <w:rPr>
                <w:szCs w:val="21"/>
              </w:rPr>
            </w:pPr>
            <w:r w:rsidRPr="005A4D6C">
              <w:rPr>
                <w:rFonts w:hint="eastAsia"/>
                <w:szCs w:val="21"/>
              </w:rPr>
              <w:t>個人Ａがインターネットオークションに日本において意匠登録がされている有名なブランドのバッグと意匠（デザイン）が類似したショルダーバッグ（商標は付されていないもの）を出品し</w:t>
            </w:r>
            <w:r w:rsidR="00226D60">
              <w:rPr>
                <w:szCs w:val="21"/>
              </w:rPr>
              <w:t>,</w:t>
            </w:r>
            <w:r w:rsidRPr="005A4D6C">
              <w:rPr>
                <w:rFonts w:hint="eastAsia"/>
                <w:szCs w:val="21"/>
              </w:rPr>
              <w:t>落札者に販売する。</w:t>
            </w:r>
          </w:p>
          <w:p w14:paraId="687F812E" w14:textId="06648EB0" w:rsidR="001C1800" w:rsidRPr="00DA03EA" w:rsidRDefault="00DA03EA" w:rsidP="00DA03EA">
            <w:pPr>
              <w:jc w:val="right"/>
              <w:rPr>
                <w:b/>
                <w:szCs w:val="21"/>
              </w:rPr>
            </w:pPr>
            <w:r w:rsidRPr="00DA03EA">
              <w:rPr>
                <w:rFonts w:hint="eastAsia"/>
                <w:b/>
              </w:rPr>
              <w:t>※</w:t>
            </w:r>
            <w:r w:rsidR="001C1800" w:rsidRPr="00DA03EA">
              <w:rPr>
                <w:rFonts w:hint="eastAsia"/>
                <w:b/>
                <w:szCs w:val="21"/>
              </w:rPr>
              <w:t>業として意匠が実施されているとして</w:t>
            </w:r>
            <w:r w:rsidR="00226D60">
              <w:rPr>
                <w:b/>
                <w:szCs w:val="21"/>
              </w:rPr>
              <w:t>,</w:t>
            </w:r>
            <w:r w:rsidR="001C1800" w:rsidRPr="00DA03EA">
              <w:rPr>
                <w:rFonts w:hint="eastAsia"/>
                <w:b/>
                <w:szCs w:val="21"/>
              </w:rPr>
              <w:t>意匠権侵害となる可能性が高いと考えられ</w:t>
            </w:r>
            <w:r w:rsidRPr="00DA03EA">
              <w:rPr>
                <w:rFonts w:hint="eastAsia"/>
                <w:b/>
                <w:szCs w:val="21"/>
              </w:rPr>
              <w:t>る</w:t>
            </w:r>
            <w:r w:rsidR="001C1800" w:rsidRPr="00DA03EA">
              <w:rPr>
                <w:rFonts w:hint="eastAsia"/>
                <w:b/>
                <w:szCs w:val="21"/>
              </w:rPr>
              <w:t>。</w:t>
            </w:r>
          </w:p>
          <w:p w14:paraId="1AFE265D" w14:textId="77777777" w:rsidR="005A4D6C" w:rsidRDefault="005A4D6C" w:rsidP="005A4D6C">
            <w:pPr>
              <w:rPr>
                <w:szCs w:val="21"/>
              </w:rPr>
            </w:pPr>
          </w:p>
          <w:p w14:paraId="2C891CD6" w14:textId="611676B5" w:rsidR="00DA03EA" w:rsidRDefault="00DA03EA" w:rsidP="005A4D6C">
            <w:pPr>
              <w:rPr>
                <w:szCs w:val="21"/>
              </w:rPr>
            </w:pPr>
            <w:r>
              <w:rPr>
                <w:szCs w:val="21"/>
              </w:rPr>
              <w:t>(</w:t>
            </w:r>
            <w:r>
              <w:rPr>
                <w:rFonts w:hint="eastAsia"/>
                <w:szCs w:val="21"/>
              </w:rPr>
              <w:t>事例</w:t>
            </w:r>
            <w:r>
              <w:rPr>
                <w:szCs w:val="21"/>
              </w:rPr>
              <w:t>2)</w:t>
            </w:r>
            <w:r>
              <w:rPr>
                <w:rFonts w:hint="eastAsia"/>
                <w:szCs w:val="21"/>
              </w:rPr>
              <w:t>個人輸入の例</w:t>
            </w:r>
          </w:p>
          <w:p w14:paraId="410DB05D" w14:textId="4DFFAB06" w:rsidR="00DA03EA" w:rsidRDefault="00DA03EA" w:rsidP="00DA03EA">
            <w:pPr>
              <w:rPr>
                <w:szCs w:val="21"/>
              </w:rPr>
            </w:pPr>
            <w:r w:rsidRPr="00DA03EA">
              <w:rPr>
                <w:rFonts w:hint="eastAsia"/>
                <w:szCs w:val="21"/>
              </w:rPr>
              <w:lastRenderedPageBreak/>
              <w:t>個人Ａが海外のスポーツショップで</w:t>
            </w:r>
            <w:r w:rsidR="00226D60">
              <w:rPr>
                <w:szCs w:val="21"/>
              </w:rPr>
              <w:t>,</w:t>
            </w:r>
            <w:r w:rsidRPr="00DA03EA">
              <w:rPr>
                <w:rFonts w:hint="eastAsia"/>
                <w:szCs w:val="21"/>
              </w:rPr>
              <w:t>日本において意匠登録がされている国内の有名メーカーのゴルフクラブと同じ意匠（デザイン）のゴルフクラブ（メーカーの商標は付されていないもの）を購入し</w:t>
            </w:r>
            <w:r w:rsidR="00226D60">
              <w:rPr>
                <w:szCs w:val="21"/>
              </w:rPr>
              <w:t>,</w:t>
            </w:r>
            <w:r w:rsidRPr="00DA03EA">
              <w:rPr>
                <w:rFonts w:hint="eastAsia"/>
                <w:szCs w:val="21"/>
              </w:rPr>
              <w:t>転売目的で日本国内に輸入する。</w:t>
            </w:r>
          </w:p>
          <w:p w14:paraId="1813CC0C" w14:textId="658124C3" w:rsidR="005A4D6C" w:rsidRDefault="00DA03EA" w:rsidP="005A4D6C">
            <w:pPr>
              <w:rPr>
                <w:szCs w:val="21"/>
              </w:rPr>
            </w:pPr>
            <w:r w:rsidRPr="00DA03EA">
              <w:rPr>
                <w:rFonts w:hint="eastAsia"/>
                <w:b/>
              </w:rPr>
              <w:t>※</w:t>
            </w:r>
            <w:r w:rsidRPr="00DA03EA">
              <w:rPr>
                <w:rFonts w:hint="eastAsia"/>
                <w:szCs w:val="21"/>
              </w:rPr>
              <w:t>意匠権者の許諾なく</w:t>
            </w:r>
            <w:r w:rsidR="00226D60">
              <w:rPr>
                <w:szCs w:val="21"/>
              </w:rPr>
              <w:t>,</w:t>
            </w:r>
            <w:r w:rsidRPr="00DA03EA">
              <w:rPr>
                <w:rFonts w:hint="eastAsia"/>
                <w:szCs w:val="21"/>
              </w:rPr>
              <w:t>業として登録意匠と同一又は類似の意匠の物品を輸入</w:t>
            </w:r>
            <w:r>
              <w:rPr>
                <w:rFonts w:hint="eastAsia"/>
                <w:szCs w:val="21"/>
              </w:rPr>
              <w:t>することは</w:t>
            </w:r>
            <w:r w:rsidR="00226D60">
              <w:rPr>
                <w:szCs w:val="21"/>
              </w:rPr>
              <w:t>,</w:t>
            </w:r>
            <w:r>
              <w:rPr>
                <w:rFonts w:hint="eastAsia"/>
                <w:szCs w:val="21"/>
              </w:rPr>
              <w:t>意匠権の侵害となる。</w:t>
            </w:r>
          </w:p>
          <w:p w14:paraId="4A8798FD" w14:textId="77777777" w:rsidR="005A4D6C" w:rsidRDefault="005A4D6C" w:rsidP="005A4D6C">
            <w:pPr>
              <w:rPr>
                <w:szCs w:val="21"/>
              </w:rPr>
            </w:pPr>
          </w:p>
          <w:p w14:paraId="2C50A8D2" w14:textId="1ED54A38" w:rsidR="005A4D6C" w:rsidRDefault="005A4D6C" w:rsidP="005A4D6C">
            <w:pPr>
              <w:rPr>
                <w:szCs w:val="21"/>
              </w:rPr>
            </w:pPr>
            <w:r>
              <w:rPr>
                <w:rFonts w:hint="eastAsia"/>
                <w:szCs w:val="21"/>
              </w:rPr>
              <w:t>参照：特許庁：</w:t>
            </w:r>
            <w:r w:rsidRPr="005A4D6C">
              <w:rPr>
                <w:rFonts w:hint="eastAsia"/>
                <w:szCs w:val="21"/>
              </w:rPr>
              <w:t>模倣品の個人輸入及びインターネット取引に関する事例集</w:t>
            </w:r>
            <w:r w:rsidR="00226D60">
              <w:rPr>
                <w:szCs w:val="21"/>
              </w:rPr>
              <w:t>,</w:t>
            </w:r>
            <w:r>
              <w:rPr>
                <w:rFonts w:hint="eastAsia"/>
                <w:szCs w:val="21"/>
              </w:rPr>
              <w:t>2005</w:t>
            </w:r>
            <w:r>
              <w:rPr>
                <w:rFonts w:hint="eastAsia"/>
                <w:szCs w:val="21"/>
              </w:rPr>
              <w:t>年</w:t>
            </w:r>
          </w:p>
          <w:p w14:paraId="2D694380" w14:textId="77777777" w:rsidR="005A4D6C" w:rsidRPr="00A30245" w:rsidRDefault="005A4D6C" w:rsidP="005A4D6C">
            <w:pPr>
              <w:rPr>
                <w:szCs w:val="21"/>
              </w:rPr>
            </w:pPr>
            <w:r w:rsidRPr="005A4D6C">
              <w:rPr>
                <w:szCs w:val="21"/>
              </w:rPr>
              <w:t>https://www.jpo.go.jp/news/kokusai/mohohin/document/inet_trans_jirei/001.pdf</w:t>
            </w:r>
          </w:p>
          <w:p w14:paraId="2B87C171" w14:textId="42C8F97D" w:rsidR="00B276DD" w:rsidRPr="00A30245" w:rsidRDefault="00B276DD" w:rsidP="005A4D6C">
            <w:pPr>
              <w:rPr>
                <w:szCs w:val="21"/>
              </w:rPr>
            </w:pPr>
          </w:p>
        </w:tc>
      </w:tr>
    </w:tbl>
    <w:p w14:paraId="59E2792B" w14:textId="77777777" w:rsidR="00DA03EA" w:rsidRDefault="00DA03EA" w:rsidP="00110112">
      <w:pPr>
        <w:rPr>
          <w:szCs w:val="21"/>
        </w:rPr>
      </w:pPr>
    </w:p>
    <w:p w14:paraId="29259F6C" w14:textId="1D34927F" w:rsidR="00110112" w:rsidRPr="00A30245" w:rsidRDefault="00110112" w:rsidP="00110112">
      <w:pPr>
        <w:rPr>
          <w:szCs w:val="21"/>
        </w:rPr>
      </w:pPr>
      <w:r w:rsidRPr="00A30245">
        <w:rPr>
          <w:rFonts w:hint="eastAsia"/>
          <w:szCs w:val="21"/>
        </w:rPr>
        <w:t>活動</w:t>
      </w:r>
      <w:r w:rsidR="00DA03EA">
        <w:rPr>
          <w:rFonts w:hint="eastAsia"/>
          <w:szCs w:val="21"/>
        </w:rPr>
        <w:t>④</w:t>
      </w:r>
      <w:r w:rsidR="000B29D5">
        <w:rPr>
          <w:rFonts w:hint="eastAsia"/>
          <w:szCs w:val="21"/>
        </w:rPr>
        <w:t xml:space="preserve">  </w:t>
      </w:r>
      <w:r w:rsidR="000B29D5">
        <w:rPr>
          <w:rFonts w:hint="eastAsia"/>
          <w:szCs w:val="21"/>
        </w:rPr>
        <w:t>まとめ</w:t>
      </w:r>
    </w:p>
    <w:tbl>
      <w:tblPr>
        <w:tblStyle w:val="a3"/>
        <w:tblW w:w="0" w:type="auto"/>
        <w:tblLook w:val="04A0" w:firstRow="1" w:lastRow="0" w:firstColumn="1" w:lastColumn="0" w:noHBand="0" w:noVBand="1"/>
      </w:tblPr>
      <w:tblGrid>
        <w:gridCol w:w="9629"/>
      </w:tblGrid>
      <w:tr w:rsidR="00110112" w:rsidRPr="00A30245" w14:paraId="75737C00" w14:textId="77777777" w:rsidTr="00110112">
        <w:trPr>
          <w:trHeight w:val="2306"/>
        </w:trPr>
        <w:tc>
          <w:tcPr>
            <w:tcW w:w="9629" w:type="dxa"/>
          </w:tcPr>
          <w:p w14:paraId="3FF8EE9E" w14:textId="64825461" w:rsidR="00A30245" w:rsidRPr="00A30245" w:rsidRDefault="00A30245" w:rsidP="00110112">
            <w:pPr>
              <w:rPr>
                <w:szCs w:val="21"/>
              </w:rPr>
            </w:pPr>
            <w:r w:rsidRPr="00A30245">
              <w:rPr>
                <w:rFonts w:hint="eastAsia"/>
                <w:szCs w:val="21"/>
              </w:rPr>
              <w:t>意匠権の主な取得要件</w:t>
            </w:r>
          </w:p>
          <w:p w14:paraId="7FE8B99E" w14:textId="77777777" w:rsidR="00A30245" w:rsidRPr="00A30245" w:rsidRDefault="00A30245" w:rsidP="00A30245">
            <w:pPr>
              <w:rPr>
                <w:rFonts w:asciiTheme="minorEastAsia" w:hAnsiTheme="minorEastAsia"/>
                <w:szCs w:val="21"/>
              </w:rPr>
            </w:pPr>
            <w:r w:rsidRPr="00A30245">
              <w:rPr>
                <w:rFonts w:asciiTheme="minorEastAsia" w:hAnsiTheme="minorEastAsia" w:hint="eastAsia"/>
                <w:szCs w:val="21"/>
              </w:rPr>
              <w:t>業とする人にとって･･･</w:t>
            </w:r>
          </w:p>
          <w:p w14:paraId="1E25D0D8" w14:textId="77777777" w:rsidR="00A30245" w:rsidRPr="00A30245" w:rsidRDefault="00A30245" w:rsidP="00A30245">
            <w:pPr>
              <w:rPr>
                <w:rFonts w:asciiTheme="minorEastAsia" w:hAnsiTheme="minorEastAsia"/>
                <w:bCs/>
                <w:szCs w:val="21"/>
              </w:rPr>
            </w:pPr>
            <w:r w:rsidRPr="00A30245">
              <w:rPr>
                <w:rFonts w:asciiTheme="minorEastAsia" w:hAnsiTheme="minorEastAsia" w:hint="eastAsia"/>
                <w:bCs/>
                <w:szCs w:val="21"/>
              </w:rPr>
              <w:t xml:space="preserve">①機械等でたくさんつくれそうだね…　</w:t>
            </w:r>
            <w:r w:rsidRPr="00A30245">
              <w:rPr>
                <w:rFonts w:asciiTheme="minorEastAsia" w:hAnsiTheme="minorEastAsia"/>
                <w:bCs/>
                <w:szCs w:val="21"/>
              </w:rPr>
              <w:t xml:space="preserve">　</w:t>
            </w:r>
            <w:r w:rsidRPr="00A30245">
              <w:rPr>
                <w:rFonts w:asciiTheme="minorEastAsia" w:hAnsiTheme="minorEastAsia" w:hint="eastAsia"/>
                <w:bCs/>
                <w:szCs w:val="21"/>
              </w:rPr>
              <w:t>工業上利用</w:t>
            </w:r>
          </w:p>
          <w:p w14:paraId="2BC9BE6B" w14:textId="77777777" w:rsidR="00A30245" w:rsidRPr="00A30245" w:rsidRDefault="00A30245" w:rsidP="00A30245">
            <w:pPr>
              <w:rPr>
                <w:rFonts w:asciiTheme="minorEastAsia" w:hAnsiTheme="minorEastAsia"/>
                <w:bCs/>
                <w:szCs w:val="21"/>
              </w:rPr>
            </w:pPr>
            <w:r w:rsidRPr="00A30245">
              <w:rPr>
                <w:rFonts w:asciiTheme="minorEastAsia" w:hAnsiTheme="minorEastAsia" w:hint="eastAsia"/>
                <w:bCs/>
                <w:szCs w:val="21"/>
              </w:rPr>
              <w:t xml:space="preserve">②今までなかったんじゃない？　　　</w:t>
            </w:r>
            <w:r w:rsidRPr="00A30245">
              <w:rPr>
                <w:rFonts w:asciiTheme="minorEastAsia" w:hAnsiTheme="minorEastAsia"/>
                <w:bCs/>
                <w:szCs w:val="21"/>
              </w:rPr>
              <w:t xml:space="preserve">　</w:t>
            </w:r>
            <w:r w:rsidRPr="00A30245">
              <w:rPr>
                <w:rFonts w:asciiTheme="minorEastAsia" w:hAnsiTheme="minorEastAsia" w:hint="eastAsia"/>
                <w:bCs/>
                <w:szCs w:val="21"/>
              </w:rPr>
              <w:t xml:space="preserve">　</w:t>
            </w:r>
            <w:r w:rsidRPr="00A30245">
              <w:rPr>
                <w:rFonts w:asciiTheme="minorEastAsia" w:hAnsiTheme="minorEastAsia"/>
                <w:bCs/>
                <w:szCs w:val="21"/>
              </w:rPr>
              <w:t>新規性</w:t>
            </w:r>
          </w:p>
          <w:p w14:paraId="759AE170" w14:textId="77777777" w:rsidR="00A30245" w:rsidRPr="00A30245" w:rsidRDefault="00A30245" w:rsidP="00A30245">
            <w:pPr>
              <w:rPr>
                <w:rFonts w:asciiTheme="minorEastAsia" w:hAnsiTheme="minorEastAsia"/>
                <w:bCs/>
                <w:szCs w:val="21"/>
              </w:rPr>
            </w:pPr>
            <w:r w:rsidRPr="00A30245">
              <w:rPr>
                <w:rFonts w:asciiTheme="minorEastAsia" w:hAnsiTheme="minorEastAsia" w:hint="eastAsia"/>
                <w:bCs/>
                <w:szCs w:val="21"/>
              </w:rPr>
              <w:t xml:space="preserve">③よく考えられたものだなぁ！〜　</w:t>
            </w:r>
            <w:r w:rsidRPr="00A30245">
              <w:rPr>
                <w:rFonts w:asciiTheme="minorEastAsia" w:hAnsiTheme="minorEastAsia"/>
                <w:bCs/>
                <w:szCs w:val="21"/>
              </w:rPr>
              <w:t xml:space="preserve">　　　創作非容易性</w:t>
            </w:r>
          </w:p>
          <w:p w14:paraId="76320E7A" w14:textId="6BBBF776" w:rsidR="00A30245" w:rsidRPr="00A30245" w:rsidRDefault="000B29D5" w:rsidP="00110112">
            <w:pPr>
              <w:rPr>
                <w:szCs w:val="21"/>
              </w:rPr>
            </w:pPr>
            <w:r>
              <w:rPr>
                <w:rFonts w:hint="eastAsia"/>
                <w:szCs w:val="21"/>
              </w:rPr>
              <w:t>④まだ大丈夫だよね…</w:t>
            </w:r>
            <w:r>
              <w:rPr>
                <w:rFonts w:hint="eastAsia"/>
                <w:szCs w:val="21"/>
              </w:rPr>
              <w:t xml:space="preserve">                  </w:t>
            </w:r>
            <w:r>
              <w:rPr>
                <w:rFonts w:hint="eastAsia"/>
                <w:szCs w:val="21"/>
              </w:rPr>
              <w:t>類似品が出願されていない</w:t>
            </w:r>
          </w:p>
          <w:p w14:paraId="4E8ACD6F" w14:textId="77777777" w:rsidR="007E6685" w:rsidRPr="00A30245" w:rsidRDefault="007E6685" w:rsidP="00110112">
            <w:pPr>
              <w:rPr>
                <w:szCs w:val="21"/>
              </w:rPr>
            </w:pPr>
          </w:p>
          <w:p w14:paraId="7937189C" w14:textId="01D91533" w:rsidR="00B6296B" w:rsidRPr="00A30245" w:rsidRDefault="007E6685" w:rsidP="00110112">
            <w:pPr>
              <w:rPr>
                <w:szCs w:val="21"/>
              </w:rPr>
            </w:pPr>
            <w:r w:rsidRPr="00A30245">
              <w:rPr>
                <w:rFonts w:hint="eastAsia"/>
                <w:szCs w:val="21"/>
              </w:rPr>
              <w:t>意匠の保護対象</w:t>
            </w:r>
          </w:p>
          <w:p w14:paraId="088C1B06" w14:textId="77777777" w:rsidR="007E6685" w:rsidRPr="00A30245" w:rsidRDefault="007E6685" w:rsidP="007E6685">
            <w:pPr>
              <w:rPr>
                <w:szCs w:val="21"/>
              </w:rPr>
            </w:pPr>
            <w:r w:rsidRPr="00A30245">
              <w:rPr>
                <w:rFonts w:hint="eastAsia"/>
                <w:szCs w:val="21"/>
              </w:rPr>
              <w:t>物品の形状の意匠</w:t>
            </w:r>
          </w:p>
          <w:p w14:paraId="01F57ACB" w14:textId="77777777" w:rsidR="007E6685" w:rsidRPr="00A30245" w:rsidRDefault="007E6685" w:rsidP="007E6685">
            <w:pPr>
              <w:rPr>
                <w:szCs w:val="21"/>
              </w:rPr>
            </w:pPr>
            <w:r w:rsidRPr="00A30245">
              <w:rPr>
                <w:rFonts w:hint="eastAsia"/>
                <w:szCs w:val="21"/>
              </w:rPr>
              <w:t>物品の形状と模様が結合した意匠</w:t>
            </w:r>
          </w:p>
          <w:p w14:paraId="41746768" w14:textId="77777777" w:rsidR="007E6685" w:rsidRPr="00A30245" w:rsidRDefault="007E6685" w:rsidP="007E6685">
            <w:pPr>
              <w:rPr>
                <w:szCs w:val="21"/>
              </w:rPr>
            </w:pPr>
            <w:r w:rsidRPr="00A30245">
              <w:rPr>
                <w:rFonts w:hint="eastAsia"/>
                <w:szCs w:val="21"/>
              </w:rPr>
              <w:t>物品の形状と色彩が結合した意匠</w:t>
            </w:r>
          </w:p>
          <w:p w14:paraId="000EFFAD" w14:textId="25116D25" w:rsidR="007E6685" w:rsidRPr="00A30245" w:rsidRDefault="007E6685" w:rsidP="00110112">
            <w:pPr>
              <w:rPr>
                <w:szCs w:val="21"/>
              </w:rPr>
            </w:pPr>
            <w:r w:rsidRPr="00A30245">
              <w:rPr>
                <w:rFonts w:hint="eastAsia"/>
                <w:szCs w:val="21"/>
              </w:rPr>
              <w:t>物品の形状と模様と色彩が結合した意匠</w:t>
            </w:r>
          </w:p>
          <w:p w14:paraId="634F54C2" w14:textId="56BE7CFB" w:rsidR="00B6296B" w:rsidRPr="00A30245" w:rsidRDefault="00B6296B" w:rsidP="00110112">
            <w:pPr>
              <w:rPr>
                <w:szCs w:val="21"/>
              </w:rPr>
            </w:pPr>
          </w:p>
        </w:tc>
      </w:tr>
    </w:tbl>
    <w:p w14:paraId="434A52C0" w14:textId="658A8288" w:rsidR="00B64D5B" w:rsidRPr="00A30245" w:rsidRDefault="00B64D5B" w:rsidP="00110112">
      <w:pPr>
        <w:rPr>
          <w:szCs w:val="21"/>
        </w:rPr>
      </w:pPr>
      <w:r w:rsidRPr="00A30245">
        <w:rPr>
          <w:rFonts w:hint="eastAsia"/>
          <w:szCs w:val="21"/>
        </w:rPr>
        <w:t>参考資料</w:t>
      </w:r>
      <w:r w:rsidR="004F6860" w:rsidRPr="00A30245">
        <w:rPr>
          <w:rFonts w:hint="eastAsia"/>
          <w:szCs w:val="21"/>
        </w:rPr>
        <w:t xml:space="preserve">　</w:t>
      </w:r>
      <w:r w:rsidRPr="00A30245">
        <w:rPr>
          <w:rFonts w:hint="eastAsia"/>
          <w:szCs w:val="21"/>
        </w:rPr>
        <w:t>※存続期間について</w:t>
      </w:r>
    </w:p>
    <w:p w14:paraId="155560FA" w14:textId="24206256" w:rsidR="00B64D5B" w:rsidRPr="00A30245" w:rsidRDefault="00B64D5B" w:rsidP="00110112">
      <w:pPr>
        <w:rPr>
          <w:szCs w:val="21"/>
        </w:rPr>
      </w:pPr>
      <w:r w:rsidRPr="00A30245">
        <w:rPr>
          <w:rFonts w:hint="eastAsia"/>
          <w:szCs w:val="21"/>
        </w:rPr>
        <w:t>特許権　　　　　　　　　出願の日から原則として</w:t>
      </w:r>
      <w:r w:rsidRPr="00A30245">
        <w:rPr>
          <w:rFonts w:hint="eastAsia"/>
          <w:szCs w:val="21"/>
        </w:rPr>
        <w:t>20</w:t>
      </w:r>
      <w:r w:rsidRPr="00A30245">
        <w:rPr>
          <w:rFonts w:hint="eastAsia"/>
          <w:szCs w:val="21"/>
        </w:rPr>
        <w:t>年をもって終了</w:t>
      </w:r>
    </w:p>
    <w:p w14:paraId="07760667" w14:textId="2810D45F" w:rsidR="00B64D5B" w:rsidRPr="00A30245" w:rsidRDefault="00B64D5B" w:rsidP="00110112">
      <w:pPr>
        <w:rPr>
          <w:szCs w:val="21"/>
        </w:rPr>
      </w:pPr>
      <w:r w:rsidRPr="00A30245">
        <w:rPr>
          <w:rFonts w:hint="eastAsia"/>
          <w:szCs w:val="21"/>
        </w:rPr>
        <w:t>実用新案権　　　　　　　出願の日から原則として</w:t>
      </w:r>
      <w:r w:rsidRPr="00A30245">
        <w:rPr>
          <w:rFonts w:hint="eastAsia"/>
          <w:szCs w:val="21"/>
        </w:rPr>
        <w:t>10</w:t>
      </w:r>
      <w:r w:rsidRPr="00A30245">
        <w:rPr>
          <w:rFonts w:hint="eastAsia"/>
          <w:szCs w:val="21"/>
        </w:rPr>
        <w:t>年をもって終了</w:t>
      </w:r>
    </w:p>
    <w:p w14:paraId="55E05E01" w14:textId="77777777" w:rsidR="00B64D5B" w:rsidRPr="00A30245" w:rsidRDefault="00B64D5B" w:rsidP="00110112">
      <w:pPr>
        <w:rPr>
          <w:szCs w:val="21"/>
        </w:rPr>
      </w:pPr>
      <w:r w:rsidRPr="00A30245">
        <w:rPr>
          <w:rFonts w:hint="eastAsia"/>
          <w:szCs w:val="21"/>
        </w:rPr>
        <w:t>意匠権　　　　　　　　　登録の日から原則として</w:t>
      </w:r>
      <w:r w:rsidRPr="00A30245">
        <w:rPr>
          <w:rFonts w:hint="eastAsia"/>
          <w:szCs w:val="21"/>
        </w:rPr>
        <w:t>20</w:t>
      </w:r>
      <w:r w:rsidRPr="00A30245">
        <w:rPr>
          <w:rFonts w:hint="eastAsia"/>
          <w:szCs w:val="21"/>
        </w:rPr>
        <w:t>年をもって終了</w:t>
      </w:r>
    </w:p>
    <w:p w14:paraId="45493A44" w14:textId="1627DD3B" w:rsidR="000B29D5" w:rsidRPr="000B29D5" w:rsidRDefault="00B64D5B" w:rsidP="00BF3BD1">
      <w:pPr>
        <w:rPr>
          <w:rFonts w:hint="eastAsia"/>
          <w:szCs w:val="21"/>
        </w:rPr>
      </w:pPr>
      <w:r w:rsidRPr="00A30245">
        <w:rPr>
          <w:rFonts w:hint="eastAsia"/>
          <w:szCs w:val="21"/>
        </w:rPr>
        <w:t xml:space="preserve">商標権　</w:t>
      </w:r>
      <w:r w:rsidRPr="00A30245">
        <w:rPr>
          <w:rFonts w:hint="eastAsia"/>
          <w:szCs w:val="21"/>
        </w:rPr>
        <w:tab/>
      </w:r>
      <w:r w:rsidRPr="00A30245">
        <w:rPr>
          <w:rFonts w:hint="eastAsia"/>
          <w:szCs w:val="21"/>
        </w:rPr>
        <w:t xml:space="preserve">　　　　登録の日から</w:t>
      </w:r>
      <w:r w:rsidRPr="00A30245">
        <w:rPr>
          <w:rFonts w:hint="eastAsia"/>
          <w:szCs w:val="21"/>
        </w:rPr>
        <w:t>10</w:t>
      </w:r>
      <w:r w:rsidRPr="00A30245">
        <w:rPr>
          <w:rFonts w:hint="eastAsia"/>
          <w:szCs w:val="21"/>
        </w:rPr>
        <w:t>年間（</w:t>
      </w:r>
      <w:r w:rsidRPr="00A30245">
        <w:rPr>
          <w:rFonts w:hint="eastAsia"/>
          <w:szCs w:val="21"/>
        </w:rPr>
        <w:t>10</w:t>
      </w:r>
      <w:r w:rsidRPr="00A30245">
        <w:rPr>
          <w:rFonts w:hint="eastAsia"/>
          <w:szCs w:val="21"/>
        </w:rPr>
        <w:t>年単位で更新が可能）</w:t>
      </w:r>
    </w:p>
    <w:tbl>
      <w:tblPr>
        <w:tblStyle w:val="a3"/>
        <w:tblpPr w:leftFromText="142" w:rightFromText="142" w:vertAnchor="text" w:horzAnchor="margin" w:tblpY="819"/>
        <w:tblOverlap w:val="never"/>
        <w:tblW w:w="9634" w:type="dxa"/>
        <w:tblLook w:val="04A0" w:firstRow="1" w:lastRow="0" w:firstColumn="1" w:lastColumn="0" w:noHBand="0" w:noVBand="1"/>
      </w:tblPr>
      <w:tblGrid>
        <w:gridCol w:w="1384"/>
        <w:gridCol w:w="2410"/>
        <w:gridCol w:w="1946"/>
        <w:gridCol w:w="1947"/>
        <w:gridCol w:w="1947"/>
      </w:tblGrid>
      <w:tr w:rsidR="00BF3BD1" w:rsidRPr="00A30245" w14:paraId="1E637CCB" w14:textId="77777777" w:rsidTr="00BF3BD1">
        <w:trPr>
          <w:trHeight w:val="418"/>
        </w:trPr>
        <w:tc>
          <w:tcPr>
            <w:tcW w:w="1384" w:type="dxa"/>
            <w:shd w:val="clear" w:color="auto" w:fill="BFBFBF" w:themeFill="background1" w:themeFillShade="BF"/>
            <w:vAlign w:val="center"/>
          </w:tcPr>
          <w:p w14:paraId="2CD3E8C6" w14:textId="77777777" w:rsidR="004F6860" w:rsidRPr="00A30245" w:rsidRDefault="004F6860" w:rsidP="00991A56">
            <w:pPr>
              <w:jc w:val="center"/>
              <w:rPr>
                <w:szCs w:val="21"/>
              </w:rPr>
            </w:pPr>
            <w:r w:rsidRPr="00A30245">
              <w:rPr>
                <w:rFonts w:hint="eastAsia"/>
                <w:szCs w:val="21"/>
              </w:rPr>
              <w:t>能　力</w:t>
            </w:r>
          </w:p>
        </w:tc>
        <w:tc>
          <w:tcPr>
            <w:tcW w:w="2410" w:type="dxa"/>
            <w:shd w:val="clear" w:color="auto" w:fill="BFBFBF" w:themeFill="background1" w:themeFillShade="BF"/>
            <w:vAlign w:val="center"/>
          </w:tcPr>
          <w:p w14:paraId="5895C7D9" w14:textId="77777777" w:rsidR="004F6860" w:rsidRPr="00A30245" w:rsidRDefault="004F6860" w:rsidP="00991A56">
            <w:pPr>
              <w:jc w:val="center"/>
              <w:rPr>
                <w:szCs w:val="21"/>
              </w:rPr>
            </w:pPr>
            <w:r w:rsidRPr="00A30245">
              <w:rPr>
                <w:rFonts w:hint="eastAsia"/>
                <w:szCs w:val="21"/>
              </w:rPr>
              <w:t>項　目</w:t>
            </w:r>
          </w:p>
        </w:tc>
        <w:tc>
          <w:tcPr>
            <w:tcW w:w="1946" w:type="dxa"/>
            <w:shd w:val="clear" w:color="auto" w:fill="BFBFBF" w:themeFill="background1" w:themeFillShade="BF"/>
            <w:vAlign w:val="center"/>
          </w:tcPr>
          <w:p w14:paraId="539DE030" w14:textId="137B9ABA" w:rsidR="004F6860" w:rsidRPr="00A30245" w:rsidRDefault="00991A56" w:rsidP="00991A56">
            <w:pPr>
              <w:jc w:val="center"/>
              <w:rPr>
                <w:szCs w:val="21"/>
              </w:rPr>
            </w:pPr>
            <w:r w:rsidRPr="00A30245">
              <w:rPr>
                <w:rFonts w:hint="eastAsia"/>
                <w:szCs w:val="21"/>
              </w:rPr>
              <w:t>A</w:t>
            </w:r>
          </w:p>
        </w:tc>
        <w:tc>
          <w:tcPr>
            <w:tcW w:w="1947" w:type="dxa"/>
            <w:shd w:val="clear" w:color="auto" w:fill="BFBFBF" w:themeFill="background1" w:themeFillShade="BF"/>
            <w:vAlign w:val="center"/>
          </w:tcPr>
          <w:p w14:paraId="3FE91961" w14:textId="71BDAAA2" w:rsidR="004F6860" w:rsidRPr="00A30245" w:rsidRDefault="00991A56" w:rsidP="00991A56">
            <w:pPr>
              <w:jc w:val="center"/>
              <w:rPr>
                <w:szCs w:val="21"/>
              </w:rPr>
            </w:pPr>
            <w:r w:rsidRPr="00A30245">
              <w:rPr>
                <w:rFonts w:hint="eastAsia"/>
                <w:b/>
                <w:szCs w:val="21"/>
              </w:rPr>
              <w:t>B</w:t>
            </w:r>
          </w:p>
        </w:tc>
        <w:tc>
          <w:tcPr>
            <w:tcW w:w="1947" w:type="dxa"/>
            <w:shd w:val="clear" w:color="auto" w:fill="BFBFBF" w:themeFill="background1" w:themeFillShade="BF"/>
            <w:vAlign w:val="center"/>
          </w:tcPr>
          <w:p w14:paraId="7195E447" w14:textId="26BEDBCE" w:rsidR="004F6860" w:rsidRPr="00A30245" w:rsidRDefault="00991A56" w:rsidP="00991A56">
            <w:pPr>
              <w:jc w:val="center"/>
              <w:rPr>
                <w:szCs w:val="21"/>
              </w:rPr>
            </w:pPr>
            <w:r w:rsidRPr="00A30245">
              <w:rPr>
                <w:rFonts w:hint="eastAsia"/>
                <w:b/>
                <w:szCs w:val="21"/>
              </w:rPr>
              <w:t>C</w:t>
            </w:r>
          </w:p>
        </w:tc>
      </w:tr>
      <w:tr w:rsidR="00BF3BD1" w:rsidRPr="00A30245" w14:paraId="0E1A3CF1" w14:textId="77777777" w:rsidTr="00BF3BD1">
        <w:trPr>
          <w:trHeight w:val="871"/>
        </w:trPr>
        <w:tc>
          <w:tcPr>
            <w:tcW w:w="1384" w:type="dxa"/>
            <w:vAlign w:val="center"/>
          </w:tcPr>
          <w:p w14:paraId="69B73B1B" w14:textId="77777777" w:rsidR="00BF3BD1" w:rsidRPr="00A30245" w:rsidRDefault="00BF3BD1" w:rsidP="00BF3BD1">
            <w:pPr>
              <w:rPr>
                <w:szCs w:val="21"/>
              </w:rPr>
            </w:pPr>
            <w:r w:rsidRPr="00A30245">
              <w:rPr>
                <w:rFonts w:hint="eastAsia"/>
                <w:szCs w:val="21"/>
              </w:rPr>
              <w:t>知識・技能</w:t>
            </w:r>
          </w:p>
        </w:tc>
        <w:tc>
          <w:tcPr>
            <w:tcW w:w="2410" w:type="dxa"/>
            <w:vAlign w:val="center"/>
          </w:tcPr>
          <w:p w14:paraId="35635FF6" w14:textId="02BE9056" w:rsidR="00BF3BD1" w:rsidRPr="00A30245" w:rsidRDefault="00BF3BD1" w:rsidP="00BF3BD1">
            <w:pPr>
              <w:rPr>
                <w:szCs w:val="21"/>
              </w:rPr>
            </w:pPr>
            <w:r w:rsidRPr="004D032D">
              <w:rPr>
                <w:rFonts w:hint="eastAsia"/>
              </w:rPr>
              <w:t>知的財産権の基礎知識を身につける</w:t>
            </w:r>
            <w:r>
              <w:rPr>
                <w:rFonts w:hint="eastAsia"/>
              </w:rPr>
              <w:t>。</w:t>
            </w:r>
          </w:p>
        </w:tc>
        <w:tc>
          <w:tcPr>
            <w:tcW w:w="1946" w:type="dxa"/>
          </w:tcPr>
          <w:p w14:paraId="40654273" w14:textId="7AE4EA95" w:rsidR="00BF3BD1" w:rsidRPr="00A30245" w:rsidRDefault="00BF3BD1" w:rsidP="00BF3BD1">
            <w:pPr>
              <w:rPr>
                <w:szCs w:val="21"/>
              </w:rPr>
            </w:pPr>
            <w:r w:rsidRPr="00A30245">
              <w:rPr>
                <w:rFonts w:asciiTheme="minorEastAsia" w:hAnsiTheme="minorEastAsia" w:hint="eastAsia"/>
                <w:szCs w:val="21"/>
              </w:rPr>
              <w:t>目的</w:t>
            </w:r>
            <w:r w:rsidR="00226D60">
              <w:rPr>
                <w:rFonts w:asciiTheme="minorEastAsia" w:hAnsiTheme="minorEastAsia"/>
                <w:szCs w:val="21"/>
              </w:rPr>
              <w:t>,</w:t>
            </w:r>
            <w:r>
              <w:rPr>
                <w:rFonts w:asciiTheme="minorEastAsia" w:hAnsiTheme="minorEastAsia" w:hint="eastAsia"/>
                <w:szCs w:val="21"/>
              </w:rPr>
              <w:t>特徴などやその背景にあるものまで</w:t>
            </w:r>
            <w:r w:rsidRPr="00A30245">
              <w:rPr>
                <w:rFonts w:asciiTheme="minorEastAsia" w:hAnsiTheme="minorEastAsia" w:hint="eastAsia"/>
                <w:szCs w:val="21"/>
              </w:rPr>
              <w:t>理解する</w:t>
            </w:r>
            <w:r>
              <w:rPr>
                <w:rFonts w:asciiTheme="minorEastAsia" w:hAnsiTheme="minorEastAsia" w:hint="eastAsia"/>
                <w:szCs w:val="21"/>
              </w:rPr>
              <w:t>。</w:t>
            </w:r>
          </w:p>
        </w:tc>
        <w:tc>
          <w:tcPr>
            <w:tcW w:w="1947" w:type="dxa"/>
          </w:tcPr>
          <w:p w14:paraId="07B306B4" w14:textId="2F11DE67" w:rsidR="00BF3BD1" w:rsidRPr="00A30245" w:rsidRDefault="00BF3BD1" w:rsidP="00BF3BD1">
            <w:pPr>
              <w:rPr>
                <w:szCs w:val="21"/>
              </w:rPr>
            </w:pPr>
            <w:r w:rsidRPr="00A30245">
              <w:rPr>
                <w:rFonts w:asciiTheme="minorEastAsia" w:hAnsiTheme="minorEastAsia" w:hint="eastAsia"/>
                <w:szCs w:val="21"/>
              </w:rPr>
              <w:t>目的や取得の条件を知る。</w:t>
            </w:r>
          </w:p>
        </w:tc>
        <w:tc>
          <w:tcPr>
            <w:tcW w:w="1947" w:type="dxa"/>
          </w:tcPr>
          <w:p w14:paraId="7A14E175" w14:textId="6BE4ADE4" w:rsidR="00BF3BD1" w:rsidRPr="00A30245" w:rsidRDefault="00BF3BD1" w:rsidP="00BF3BD1">
            <w:pPr>
              <w:rPr>
                <w:szCs w:val="21"/>
              </w:rPr>
            </w:pPr>
            <w:r w:rsidRPr="00A30245">
              <w:rPr>
                <w:rFonts w:asciiTheme="minorEastAsia" w:hAnsiTheme="minorEastAsia" w:hint="eastAsia"/>
                <w:szCs w:val="21"/>
              </w:rPr>
              <w:t>Ｂの基準に達していない。</w:t>
            </w:r>
          </w:p>
        </w:tc>
      </w:tr>
      <w:tr w:rsidR="00BF3BD1" w:rsidRPr="00A30245" w14:paraId="16A9E46D" w14:textId="77777777" w:rsidTr="00BF3BD1">
        <w:trPr>
          <w:trHeight w:val="1334"/>
        </w:trPr>
        <w:tc>
          <w:tcPr>
            <w:tcW w:w="1384" w:type="dxa"/>
            <w:vAlign w:val="center"/>
          </w:tcPr>
          <w:p w14:paraId="1FA0B1B6" w14:textId="77777777" w:rsidR="00BF3BD1" w:rsidRPr="00A30245" w:rsidRDefault="00BF3BD1" w:rsidP="00BF3BD1">
            <w:pPr>
              <w:rPr>
                <w:szCs w:val="21"/>
              </w:rPr>
            </w:pPr>
            <w:r w:rsidRPr="00A30245">
              <w:rPr>
                <w:rFonts w:hint="eastAsia"/>
                <w:szCs w:val="21"/>
              </w:rPr>
              <w:t>思考力・判断力・表現力等</w:t>
            </w:r>
          </w:p>
        </w:tc>
        <w:tc>
          <w:tcPr>
            <w:tcW w:w="2410" w:type="dxa"/>
            <w:vAlign w:val="center"/>
          </w:tcPr>
          <w:p w14:paraId="72CE4385" w14:textId="077614B8" w:rsidR="00BF3BD1" w:rsidRPr="00A30245" w:rsidRDefault="00BF3BD1" w:rsidP="00BF3BD1">
            <w:pPr>
              <w:rPr>
                <w:szCs w:val="21"/>
              </w:rPr>
            </w:pPr>
            <w:r>
              <w:rPr>
                <w:rFonts w:hint="eastAsia"/>
              </w:rPr>
              <w:t>具体的な取得要件を考えたり</w:t>
            </w:r>
            <w:r>
              <w:t>，</w:t>
            </w:r>
            <w:r>
              <w:rPr>
                <w:rFonts w:hint="eastAsia"/>
              </w:rPr>
              <w:t>模倣品への対策を考えたりする。</w:t>
            </w:r>
          </w:p>
        </w:tc>
        <w:tc>
          <w:tcPr>
            <w:tcW w:w="1946" w:type="dxa"/>
          </w:tcPr>
          <w:p w14:paraId="6E012C31" w14:textId="186A3D92" w:rsidR="00BF3BD1" w:rsidRPr="00A30245" w:rsidRDefault="00BF3BD1" w:rsidP="00BF3BD1">
            <w:pPr>
              <w:rPr>
                <w:szCs w:val="21"/>
              </w:rPr>
            </w:pPr>
            <w:r>
              <w:rPr>
                <w:rFonts w:hint="eastAsia"/>
                <w:szCs w:val="21"/>
              </w:rPr>
              <w:t>事例から得た知識を他の商品に置き換えて一定の判断まで考えることができる。</w:t>
            </w:r>
          </w:p>
        </w:tc>
        <w:tc>
          <w:tcPr>
            <w:tcW w:w="1947" w:type="dxa"/>
          </w:tcPr>
          <w:p w14:paraId="3E093CC7" w14:textId="378E11F1" w:rsidR="00BF3BD1" w:rsidRPr="00A30245" w:rsidRDefault="00BF3BD1" w:rsidP="00BF3BD1">
            <w:pPr>
              <w:rPr>
                <w:szCs w:val="21"/>
              </w:rPr>
            </w:pPr>
            <w:r>
              <w:rPr>
                <w:rFonts w:hint="eastAsia"/>
                <w:szCs w:val="21"/>
              </w:rPr>
              <w:t>事例から得た知識を他の商品に置き換えることができる。</w:t>
            </w:r>
          </w:p>
        </w:tc>
        <w:tc>
          <w:tcPr>
            <w:tcW w:w="1947" w:type="dxa"/>
          </w:tcPr>
          <w:p w14:paraId="036D6435" w14:textId="71687955" w:rsidR="00BF3BD1" w:rsidRPr="00A30245" w:rsidRDefault="00BF3BD1" w:rsidP="00BF3BD1">
            <w:pPr>
              <w:rPr>
                <w:szCs w:val="21"/>
              </w:rPr>
            </w:pPr>
            <w:r w:rsidRPr="00A30245">
              <w:rPr>
                <w:rFonts w:asciiTheme="minorEastAsia" w:hAnsiTheme="minorEastAsia" w:hint="eastAsia"/>
                <w:szCs w:val="21"/>
              </w:rPr>
              <w:t>Ｂの基準に達していない。</w:t>
            </w:r>
          </w:p>
        </w:tc>
      </w:tr>
      <w:tr w:rsidR="009C0019" w:rsidRPr="00A30245" w14:paraId="048E1B76" w14:textId="77777777" w:rsidTr="0062272E">
        <w:trPr>
          <w:trHeight w:val="1334"/>
        </w:trPr>
        <w:tc>
          <w:tcPr>
            <w:tcW w:w="1384" w:type="dxa"/>
            <w:vAlign w:val="center"/>
          </w:tcPr>
          <w:p w14:paraId="1BE5CE55" w14:textId="4C1D2BD8" w:rsidR="009C0019" w:rsidRPr="00A30245" w:rsidRDefault="009C0019" w:rsidP="009C0019">
            <w:pPr>
              <w:rPr>
                <w:szCs w:val="21"/>
              </w:rPr>
            </w:pPr>
            <w:r w:rsidRPr="00A30245">
              <w:rPr>
                <w:rFonts w:hint="eastAsia"/>
                <w:szCs w:val="21"/>
              </w:rPr>
              <w:t>学びに向う力等（現代的な課題）</w:t>
            </w:r>
          </w:p>
        </w:tc>
        <w:tc>
          <w:tcPr>
            <w:tcW w:w="2410" w:type="dxa"/>
            <w:vAlign w:val="center"/>
          </w:tcPr>
          <w:p w14:paraId="5A29484D" w14:textId="46EDEEC5" w:rsidR="009C0019" w:rsidRPr="00A30245" w:rsidRDefault="009C0019" w:rsidP="009C0019">
            <w:pPr>
              <w:rPr>
                <w:szCs w:val="21"/>
              </w:rPr>
            </w:pPr>
            <w:r>
              <w:rPr>
                <w:rFonts w:hint="eastAsia"/>
              </w:rPr>
              <w:t>消費トラブルの現状を理解して</w:t>
            </w:r>
            <w:r w:rsidR="00226D60">
              <w:t>,</w:t>
            </w:r>
            <w:r>
              <w:rPr>
                <w:rFonts w:hint="eastAsia"/>
              </w:rPr>
              <w:t>一消費者として持つべき商品への見方・考え方を考えてみる。</w:t>
            </w:r>
          </w:p>
        </w:tc>
        <w:tc>
          <w:tcPr>
            <w:tcW w:w="1946" w:type="dxa"/>
            <w:vAlign w:val="center"/>
          </w:tcPr>
          <w:p w14:paraId="7CC79F5D" w14:textId="2C6C079F" w:rsidR="009C0019" w:rsidRPr="00A30245" w:rsidRDefault="009C0019" w:rsidP="009C0019">
            <w:pPr>
              <w:rPr>
                <w:szCs w:val="21"/>
              </w:rPr>
            </w:pPr>
            <w:r>
              <w:rPr>
                <w:rFonts w:hint="eastAsia"/>
              </w:rPr>
              <w:t>消費トラブルの現状を理解して</w:t>
            </w:r>
            <w:r w:rsidR="00226D60">
              <w:t>,</w:t>
            </w:r>
            <w:r>
              <w:rPr>
                <w:rFonts w:hint="eastAsia"/>
              </w:rPr>
              <w:t>商品への見方・考え方を</w:t>
            </w:r>
            <w:r>
              <w:rPr>
                <w:rFonts w:hint="eastAsia"/>
              </w:rPr>
              <w:t>再考する</w:t>
            </w:r>
            <w:r>
              <w:rPr>
                <w:rFonts w:hint="eastAsia"/>
              </w:rPr>
              <w:t>。</w:t>
            </w:r>
          </w:p>
        </w:tc>
        <w:tc>
          <w:tcPr>
            <w:tcW w:w="1947" w:type="dxa"/>
          </w:tcPr>
          <w:p w14:paraId="1139BA7C" w14:textId="7BED6115" w:rsidR="009C0019" w:rsidRPr="00A30245" w:rsidRDefault="009C0019" w:rsidP="009C0019">
            <w:pPr>
              <w:rPr>
                <w:szCs w:val="21"/>
              </w:rPr>
            </w:pPr>
            <w:r>
              <w:rPr>
                <w:rFonts w:hint="eastAsia"/>
              </w:rPr>
              <w:t>消費トラブルの現状を理解</w:t>
            </w:r>
            <w:r>
              <w:rPr>
                <w:rFonts w:hint="eastAsia"/>
              </w:rPr>
              <w:t>できる。</w:t>
            </w:r>
            <w:bookmarkStart w:id="0" w:name="_GoBack"/>
            <w:bookmarkEnd w:id="0"/>
          </w:p>
        </w:tc>
        <w:tc>
          <w:tcPr>
            <w:tcW w:w="1947" w:type="dxa"/>
          </w:tcPr>
          <w:p w14:paraId="6EB3D8B9" w14:textId="44174775" w:rsidR="009C0019" w:rsidRPr="00A30245" w:rsidRDefault="009C0019" w:rsidP="009C0019">
            <w:pPr>
              <w:jc w:val="left"/>
              <w:rPr>
                <w:rFonts w:asciiTheme="minorEastAsia" w:hAnsiTheme="minorEastAsia"/>
                <w:szCs w:val="21"/>
              </w:rPr>
            </w:pPr>
            <w:r w:rsidRPr="00A30245">
              <w:rPr>
                <w:rFonts w:asciiTheme="minorEastAsia" w:hAnsiTheme="minorEastAsia" w:hint="eastAsia"/>
                <w:szCs w:val="21"/>
              </w:rPr>
              <w:t>Ｂの基準に達していない。</w:t>
            </w:r>
          </w:p>
        </w:tc>
      </w:tr>
    </w:tbl>
    <w:p w14:paraId="523213BA" w14:textId="77777777" w:rsidR="00B64D5B" w:rsidRPr="00A30245" w:rsidRDefault="00B64D5B" w:rsidP="00110112">
      <w:pPr>
        <w:rPr>
          <w:szCs w:val="21"/>
        </w:rPr>
      </w:pPr>
    </w:p>
    <w:p w14:paraId="5835AB50" w14:textId="7EE66DA7" w:rsidR="0000186F" w:rsidRPr="00A30245" w:rsidRDefault="0000186F" w:rsidP="00110112">
      <w:pPr>
        <w:rPr>
          <w:szCs w:val="21"/>
        </w:rPr>
      </w:pPr>
      <w:r w:rsidRPr="00A30245">
        <w:rPr>
          <w:rFonts w:hint="eastAsia"/>
          <w:szCs w:val="21"/>
        </w:rPr>
        <w:t>評価規準</w:t>
      </w:r>
    </w:p>
    <w:p w14:paraId="273A6CD9" w14:textId="77777777" w:rsidR="004F6860" w:rsidRPr="00A30245" w:rsidRDefault="004F6860" w:rsidP="00110112">
      <w:pPr>
        <w:rPr>
          <w:szCs w:val="21"/>
        </w:rPr>
      </w:pPr>
    </w:p>
    <w:p w14:paraId="076E8B9D" w14:textId="77777777" w:rsidR="004F6860" w:rsidRDefault="004F6860" w:rsidP="00110112">
      <w:pPr>
        <w:rPr>
          <w:szCs w:val="21"/>
        </w:rPr>
      </w:pPr>
    </w:p>
    <w:p w14:paraId="587A3A6F" w14:textId="77777777" w:rsidR="00A30245" w:rsidRPr="00A30245" w:rsidRDefault="00A30245" w:rsidP="00110112">
      <w:pPr>
        <w:rPr>
          <w:szCs w:val="21"/>
        </w:rPr>
      </w:pPr>
    </w:p>
    <w:sectPr w:rsidR="00A30245" w:rsidRPr="00A30245" w:rsidSect="00871731">
      <w:footerReference w:type="default" r:id="rId8"/>
      <w:pgSz w:w="11907" w:h="16840" w:code="9"/>
      <w:pgMar w:top="1134" w:right="1134" w:bottom="851" w:left="1134" w:header="851" w:footer="170" w:gutter="0"/>
      <w:cols w:space="425"/>
      <w:docGrid w:type="lines" w:linePitch="3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7EBA4" w14:textId="77777777" w:rsidR="005A4D6C" w:rsidRDefault="005A4D6C" w:rsidP="00216751">
      <w:r>
        <w:separator/>
      </w:r>
    </w:p>
  </w:endnote>
  <w:endnote w:type="continuationSeparator" w:id="0">
    <w:p w14:paraId="50737848" w14:textId="77777777" w:rsidR="005A4D6C" w:rsidRDefault="005A4D6C" w:rsidP="0021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20007"/>
      <w:docPartObj>
        <w:docPartGallery w:val="Page Numbers (Bottom of Page)"/>
        <w:docPartUnique/>
      </w:docPartObj>
    </w:sdtPr>
    <w:sdtEndPr/>
    <w:sdtContent>
      <w:p w14:paraId="2F6A7835" w14:textId="77777777" w:rsidR="005A4D6C" w:rsidRDefault="005A4D6C">
        <w:pPr>
          <w:pStyle w:val="a6"/>
          <w:jc w:val="center"/>
        </w:pPr>
        <w:r>
          <w:fldChar w:fldCharType="begin"/>
        </w:r>
        <w:r>
          <w:instrText>PAGE   \* MERGEFORMAT</w:instrText>
        </w:r>
        <w:r>
          <w:fldChar w:fldCharType="separate"/>
        </w:r>
        <w:r w:rsidR="00226D60" w:rsidRPr="00226D60">
          <w:rPr>
            <w:noProof/>
            <w:lang w:val="ja-JP"/>
          </w:rPr>
          <w:t>2</w:t>
        </w:r>
        <w:r>
          <w:fldChar w:fldCharType="end"/>
        </w:r>
      </w:p>
    </w:sdtContent>
  </w:sdt>
  <w:p w14:paraId="229265F1" w14:textId="77777777" w:rsidR="005A4D6C" w:rsidRDefault="005A4D6C">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315DE" w14:textId="77777777" w:rsidR="005A4D6C" w:rsidRDefault="005A4D6C" w:rsidP="00216751">
      <w:r>
        <w:separator/>
      </w:r>
    </w:p>
  </w:footnote>
  <w:footnote w:type="continuationSeparator" w:id="0">
    <w:p w14:paraId="3FB379D8" w14:textId="77777777" w:rsidR="005A4D6C" w:rsidRDefault="005A4D6C" w:rsidP="00216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67"/>
    <w:rsid w:val="00001225"/>
    <w:rsid w:val="0000186F"/>
    <w:rsid w:val="0000449D"/>
    <w:rsid w:val="000235F1"/>
    <w:rsid w:val="00032504"/>
    <w:rsid w:val="0004069F"/>
    <w:rsid w:val="00047284"/>
    <w:rsid w:val="000543B5"/>
    <w:rsid w:val="000802AB"/>
    <w:rsid w:val="0008471A"/>
    <w:rsid w:val="000B29D5"/>
    <w:rsid w:val="000C2E21"/>
    <w:rsid w:val="000C4903"/>
    <w:rsid w:val="000C6F51"/>
    <w:rsid w:val="000D27E8"/>
    <w:rsid w:val="000D53D5"/>
    <w:rsid w:val="00103855"/>
    <w:rsid w:val="00103A8E"/>
    <w:rsid w:val="00110112"/>
    <w:rsid w:val="00124D0D"/>
    <w:rsid w:val="001305BE"/>
    <w:rsid w:val="00132FD7"/>
    <w:rsid w:val="0014001F"/>
    <w:rsid w:val="00147DCA"/>
    <w:rsid w:val="00164E9C"/>
    <w:rsid w:val="00182364"/>
    <w:rsid w:val="001A22A7"/>
    <w:rsid w:val="001C1800"/>
    <w:rsid w:val="001C3FC5"/>
    <w:rsid w:val="001C67DE"/>
    <w:rsid w:val="001E3FE1"/>
    <w:rsid w:val="00210659"/>
    <w:rsid w:val="00216751"/>
    <w:rsid w:val="00226D60"/>
    <w:rsid w:val="002306C7"/>
    <w:rsid w:val="00230A3D"/>
    <w:rsid w:val="00244ADB"/>
    <w:rsid w:val="002506D4"/>
    <w:rsid w:val="00260D6D"/>
    <w:rsid w:val="00282667"/>
    <w:rsid w:val="00286B4B"/>
    <w:rsid w:val="00286C1E"/>
    <w:rsid w:val="002950BC"/>
    <w:rsid w:val="002B21C8"/>
    <w:rsid w:val="002D7D4D"/>
    <w:rsid w:val="002E73A4"/>
    <w:rsid w:val="002F6ACF"/>
    <w:rsid w:val="00304B8D"/>
    <w:rsid w:val="003069E6"/>
    <w:rsid w:val="00317823"/>
    <w:rsid w:val="00334C7E"/>
    <w:rsid w:val="00354E0D"/>
    <w:rsid w:val="003735C1"/>
    <w:rsid w:val="0038062A"/>
    <w:rsid w:val="00391E8E"/>
    <w:rsid w:val="003958B5"/>
    <w:rsid w:val="003B5F13"/>
    <w:rsid w:val="003E5D7F"/>
    <w:rsid w:val="003F2CC9"/>
    <w:rsid w:val="0041303A"/>
    <w:rsid w:val="00414460"/>
    <w:rsid w:val="00427322"/>
    <w:rsid w:val="004431B1"/>
    <w:rsid w:val="004455B3"/>
    <w:rsid w:val="00452E59"/>
    <w:rsid w:val="00453302"/>
    <w:rsid w:val="00456F39"/>
    <w:rsid w:val="0047010A"/>
    <w:rsid w:val="00473285"/>
    <w:rsid w:val="00477D70"/>
    <w:rsid w:val="004818EE"/>
    <w:rsid w:val="00487A5A"/>
    <w:rsid w:val="00496B1C"/>
    <w:rsid w:val="004B454D"/>
    <w:rsid w:val="004B585A"/>
    <w:rsid w:val="004C737D"/>
    <w:rsid w:val="004D032D"/>
    <w:rsid w:val="004D696C"/>
    <w:rsid w:val="004E2444"/>
    <w:rsid w:val="004E7DE9"/>
    <w:rsid w:val="004E7E7A"/>
    <w:rsid w:val="004F6860"/>
    <w:rsid w:val="00513CF2"/>
    <w:rsid w:val="005304A4"/>
    <w:rsid w:val="005374C4"/>
    <w:rsid w:val="00580C5D"/>
    <w:rsid w:val="005A4D6C"/>
    <w:rsid w:val="005E38D7"/>
    <w:rsid w:val="00606510"/>
    <w:rsid w:val="006144DB"/>
    <w:rsid w:val="00621B22"/>
    <w:rsid w:val="00621B80"/>
    <w:rsid w:val="006247EE"/>
    <w:rsid w:val="00666E77"/>
    <w:rsid w:val="00695DD9"/>
    <w:rsid w:val="006A15CB"/>
    <w:rsid w:val="006B1EFC"/>
    <w:rsid w:val="006C1250"/>
    <w:rsid w:val="006C5C70"/>
    <w:rsid w:val="0071016C"/>
    <w:rsid w:val="00714960"/>
    <w:rsid w:val="00727502"/>
    <w:rsid w:val="00732070"/>
    <w:rsid w:val="00760F2D"/>
    <w:rsid w:val="00770C8B"/>
    <w:rsid w:val="00770F5B"/>
    <w:rsid w:val="007716A5"/>
    <w:rsid w:val="007731E0"/>
    <w:rsid w:val="007A0486"/>
    <w:rsid w:val="007C6938"/>
    <w:rsid w:val="007D5A3C"/>
    <w:rsid w:val="007E4AF2"/>
    <w:rsid w:val="007E6685"/>
    <w:rsid w:val="007F23D3"/>
    <w:rsid w:val="008414AE"/>
    <w:rsid w:val="0084212D"/>
    <w:rsid w:val="00842500"/>
    <w:rsid w:val="00861B68"/>
    <w:rsid w:val="00867EC8"/>
    <w:rsid w:val="00871731"/>
    <w:rsid w:val="00873D46"/>
    <w:rsid w:val="00884DD3"/>
    <w:rsid w:val="00884E35"/>
    <w:rsid w:val="00895023"/>
    <w:rsid w:val="008A1541"/>
    <w:rsid w:val="008B096C"/>
    <w:rsid w:val="008C599F"/>
    <w:rsid w:val="00915C1A"/>
    <w:rsid w:val="00935A2C"/>
    <w:rsid w:val="0093755B"/>
    <w:rsid w:val="00984B27"/>
    <w:rsid w:val="009917B0"/>
    <w:rsid w:val="00991A56"/>
    <w:rsid w:val="009B77BB"/>
    <w:rsid w:val="009C0019"/>
    <w:rsid w:val="009C24A7"/>
    <w:rsid w:val="009C7A0C"/>
    <w:rsid w:val="009C7AF8"/>
    <w:rsid w:val="009C7BDC"/>
    <w:rsid w:val="009D4FAA"/>
    <w:rsid w:val="00A038DC"/>
    <w:rsid w:val="00A26574"/>
    <w:rsid w:val="00A30245"/>
    <w:rsid w:val="00A36E19"/>
    <w:rsid w:val="00A4272F"/>
    <w:rsid w:val="00A5095C"/>
    <w:rsid w:val="00AA5F37"/>
    <w:rsid w:val="00AF44CF"/>
    <w:rsid w:val="00B00076"/>
    <w:rsid w:val="00B1181D"/>
    <w:rsid w:val="00B276DD"/>
    <w:rsid w:val="00B34232"/>
    <w:rsid w:val="00B43D5C"/>
    <w:rsid w:val="00B545F5"/>
    <w:rsid w:val="00B55927"/>
    <w:rsid w:val="00B6296B"/>
    <w:rsid w:val="00B64D5B"/>
    <w:rsid w:val="00B7072A"/>
    <w:rsid w:val="00B714CC"/>
    <w:rsid w:val="00B809F7"/>
    <w:rsid w:val="00B8121B"/>
    <w:rsid w:val="00BC1933"/>
    <w:rsid w:val="00BE65D6"/>
    <w:rsid w:val="00BE7095"/>
    <w:rsid w:val="00BF3BD1"/>
    <w:rsid w:val="00BF6409"/>
    <w:rsid w:val="00C00010"/>
    <w:rsid w:val="00C14265"/>
    <w:rsid w:val="00C1468B"/>
    <w:rsid w:val="00C43BF3"/>
    <w:rsid w:val="00C6097B"/>
    <w:rsid w:val="00CC62E3"/>
    <w:rsid w:val="00CD2F0E"/>
    <w:rsid w:val="00D023AA"/>
    <w:rsid w:val="00D0319E"/>
    <w:rsid w:val="00D040A7"/>
    <w:rsid w:val="00D235B7"/>
    <w:rsid w:val="00D2785A"/>
    <w:rsid w:val="00D328F1"/>
    <w:rsid w:val="00D3437D"/>
    <w:rsid w:val="00D36E5A"/>
    <w:rsid w:val="00D55704"/>
    <w:rsid w:val="00D57F03"/>
    <w:rsid w:val="00D6458B"/>
    <w:rsid w:val="00D758C8"/>
    <w:rsid w:val="00DA03EA"/>
    <w:rsid w:val="00DA5965"/>
    <w:rsid w:val="00DC7849"/>
    <w:rsid w:val="00DD3E6A"/>
    <w:rsid w:val="00DE0768"/>
    <w:rsid w:val="00DF6C2F"/>
    <w:rsid w:val="00DF7FA6"/>
    <w:rsid w:val="00E10384"/>
    <w:rsid w:val="00E21235"/>
    <w:rsid w:val="00E36BFF"/>
    <w:rsid w:val="00E471D2"/>
    <w:rsid w:val="00E5278F"/>
    <w:rsid w:val="00E571C0"/>
    <w:rsid w:val="00E723FB"/>
    <w:rsid w:val="00E915BC"/>
    <w:rsid w:val="00E95ECF"/>
    <w:rsid w:val="00EB0223"/>
    <w:rsid w:val="00ED06C6"/>
    <w:rsid w:val="00EF059D"/>
    <w:rsid w:val="00F1625B"/>
    <w:rsid w:val="00F47652"/>
    <w:rsid w:val="00F62D97"/>
    <w:rsid w:val="00F661A7"/>
    <w:rsid w:val="00F67BAE"/>
    <w:rsid w:val="00F852F0"/>
    <w:rsid w:val="00F866A0"/>
    <w:rsid w:val="00F93540"/>
    <w:rsid w:val="00FA03A5"/>
    <w:rsid w:val="00FA1E4E"/>
    <w:rsid w:val="00FA240A"/>
    <w:rsid w:val="00FA6F25"/>
    <w:rsid w:val="00FB6F15"/>
    <w:rsid w:val="00FD6EFC"/>
    <w:rsid w:val="00FE20DF"/>
    <w:rsid w:val="00FE571C"/>
    <w:rsid w:val="00FF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D2E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 w:type="character" w:styleId="aa">
    <w:name w:val="Hyperlink"/>
    <w:basedOn w:val="a0"/>
    <w:uiPriority w:val="99"/>
    <w:semiHidden/>
    <w:unhideWhenUsed/>
    <w:rsid w:val="00230A3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 w:type="character" w:styleId="aa">
    <w:name w:val="Hyperlink"/>
    <w:basedOn w:val="a0"/>
    <w:uiPriority w:val="99"/>
    <w:semiHidden/>
    <w:unhideWhenUsed/>
    <w:rsid w:val="00230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12545">
      <w:bodyDiv w:val="1"/>
      <w:marLeft w:val="0"/>
      <w:marRight w:val="0"/>
      <w:marTop w:val="0"/>
      <w:marBottom w:val="0"/>
      <w:divBdr>
        <w:top w:val="none" w:sz="0" w:space="0" w:color="auto"/>
        <w:left w:val="none" w:sz="0" w:space="0" w:color="auto"/>
        <w:bottom w:val="none" w:sz="0" w:space="0" w:color="auto"/>
        <w:right w:val="none" w:sz="0" w:space="0" w:color="auto"/>
      </w:divBdr>
    </w:div>
    <w:div w:id="472522563">
      <w:bodyDiv w:val="1"/>
      <w:marLeft w:val="0"/>
      <w:marRight w:val="0"/>
      <w:marTop w:val="0"/>
      <w:marBottom w:val="0"/>
      <w:divBdr>
        <w:top w:val="none" w:sz="0" w:space="0" w:color="auto"/>
        <w:left w:val="none" w:sz="0" w:space="0" w:color="auto"/>
        <w:bottom w:val="none" w:sz="0" w:space="0" w:color="auto"/>
        <w:right w:val="none" w:sz="0" w:space="0" w:color="auto"/>
      </w:divBdr>
    </w:div>
    <w:div w:id="636839466">
      <w:bodyDiv w:val="1"/>
      <w:marLeft w:val="0"/>
      <w:marRight w:val="0"/>
      <w:marTop w:val="0"/>
      <w:marBottom w:val="0"/>
      <w:divBdr>
        <w:top w:val="none" w:sz="0" w:space="0" w:color="auto"/>
        <w:left w:val="none" w:sz="0" w:space="0" w:color="auto"/>
        <w:bottom w:val="none" w:sz="0" w:space="0" w:color="auto"/>
        <w:right w:val="none" w:sz="0" w:space="0" w:color="auto"/>
      </w:divBdr>
    </w:div>
    <w:div w:id="1121415681">
      <w:bodyDiv w:val="1"/>
      <w:marLeft w:val="0"/>
      <w:marRight w:val="0"/>
      <w:marTop w:val="0"/>
      <w:marBottom w:val="0"/>
      <w:divBdr>
        <w:top w:val="none" w:sz="0" w:space="0" w:color="auto"/>
        <w:left w:val="none" w:sz="0" w:space="0" w:color="auto"/>
        <w:bottom w:val="none" w:sz="0" w:space="0" w:color="auto"/>
        <w:right w:val="none" w:sz="0" w:space="0" w:color="auto"/>
      </w:divBdr>
    </w:div>
    <w:div w:id="1620449814">
      <w:bodyDiv w:val="1"/>
      <w:marLeft w:val="0"/>
      <w:marRight w:val="0"/>
      <w:marTop w:val="0"/>
      <w:marBottom w:val="0"/>
      <w:divBdr>
        <w:top w:val="none" w:sz="0" w:space="0" w:color="auto"/>
        <w:left w:val="none" w:sz="0" w:space="0" w:color="auto"/>
        <w:bottom w:val="none" w:sz="0" w:space="0" w:color="auto"/>
        <w:right w:val="none" w:sz="0" w:space="0" w:color="auto"/>
      </w:divBdr>
    </w:div>
    <w:div w:id="204350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74D7-7D47-0A46-962B-570D7E33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300</Words>
  <Characters>1713</Characters>
  <Application>Microsoft Macintosh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拓也</dc:creator>
  <cp:keywords/>
  <dc:description/>
  <cp:lastModifiedBy>yoshida takuya</cp:lastModifiedBy>
  <cp:revision>24</cp:revision>
  <cp:lastPrinted>2019-01-18T03:56:00Z</cp:lastPrinted>
  <dcterms:created xsi:type="dcterms:W3CDTF">2020-03-23T05:20:00Z</dcterms:created>
  <dcterms:modified xsi:type="dcterms:W3CDTF">2020-03-31T00:49:00Z</dcterms:modified>
</cp:coreProperties>
</file>